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1B" w:rsidRDefault="00571D60" w:rsidP="00571D60">
      <w:pPr>
        <w:jc w:val="center"/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  <w:r w:rsidRPr="00571D60">
        <w:rPr>
          <w:b/>
          <w:color w:val="984806" w:themeColor="accent6" w:themeShade="80"/>
          <w:sz w:val="28"/>
          <w:szCs w:val="28"/>
        </w:rPr>
        <w:t>Виртуальная выставка «Химические  технологии»</w:t>
      </w:r>
    </w:p>
    <w:p w:rsidR="00571D60" w:rsidRDefault="00571D60" w:rsidP="00571D60">
      <w:pPr>
        <w:jc w:val="center"/>
        <w:rPr>
          <w:b/>
          <w:color w:val="984806" w:themeColor="accent6" w:themeShade="80"/>
          <w:sz w:val="28"/>
          <w:szCs w:val="28"/>
        </w:rPr>
      </w:pPr>
    </w:p>
    <w:p w:rsidR="00571D60" w:rsidRPr="00571D60" w:rsidRDefault="00571D60" w:rsidP="00571D60">
      <w:pPr>
        <w:pStyle w:val="a5"/>
        <w:numPr>
          <w:ilvl w:val="0"/>
          <w:numId w:val="1"/>
        </w:numPr>
        <w:jc w:val="both"/>
        <w:rPr>
          <w:b/>
          <w:i/>
          <w:color w:val="984806" w:themeColor="accent6" w:themeShade="80"/>
          <w:sz w:val="24"/>
          <w:szCs w:val="24"/>
        </w:rPr>
      </w:pPr>
      <w:r w:rsidRPr="00571D60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5C3344" wp14:editId="36278AA6">
            <wp:simplePos x="0" y="0"/>
            <wp:positionH relativeFrom="column">
              <wp:posOffset>-22860</wp:posOffset>
            </wp:positionH>
            <wp:positionV relativeFrom="paragraph">
              <wp:posOffset>31115</wp:posOffset>
            </wp:positionV>
            <wp:extent cx="1695450" cy="2628900"/>
            <wp:effectExtent l="0" t="0" r="0" b="0"/>
            <wp:wrapSquare wrapText="bothSides"/>
            <wp:docPr id="1" name="Рисунок 1" descr="Москвичев Ю.А., Григоричев А.К., Павлов О.С. - Теоретические основы химической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вичев Ю.А., Григоричев А.К., Павлов О.С. - Теоретические основы химической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D60">
        <w:rPr>
          <w:b/>
          <w:i/>
          <w:color w:val="984806" w:themeColor="accent6" w:themeShade="80"/>
          <w:sz w:val="24"/>
          <w:szCs w:val="24"/>
        </w:rPr>
        <w:t>Москвичев, Ю. А. Теоретические основы химической технологии : учебное пособие / Ю. А. Москвичев, А. К. Григоричев, О. С. Павлов. — 4-е изд., стер. — Санкт-Петербург : Лань, 2020. — 272 с. — ISBN 978-5-8114-4983-5.</w:t>
      </w:r>
    </w:p>
    <w:p w:rsidR="00571D60" w:rsidRDefault="00571D60" w:rsidP="00571D60">
      <w:pPr>
        <w:ind w:left="36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571D60">
        <w:rPr>
          <w:rFonts w:ascii="Arial" w:hAnsi="Arial" w:cs="Arial"/>
          <w:i/>
          <w:sz w:val="21"/>
          <w:szCs w:val="21"/>
          <w:shd w:val="clear" w:color="auto" w:fill="FFFFFF"/>
        </w:rPr>
        <w:t>Приведены примеры наиболее важных технологических схем применительно к конкретному производству. Большое внимание уделено изложению теоретических основ процессов химического превращения веществ и взаимосвязанных с ними процессов разделения реакционных смесей как неотъемлемых составляющих современного химического производства</w:t>
      </w:r>
      <w:r>
        <w:rPr>
          <w:rFonts w:ascii="Arial" w:hAnsi="Arial" w:cs="Arial"/>
          <w:i/>
          <w:sz w:val="21"/>
          <w:szCs w:val="21"/>
          <w:shd w:val="clear" w:color="auto" w:fill="FFFFFF"/>
        </w:rPr>
        <w:t>.</w:t>
      </w:r>
    </w:p>
    <w:p w:rsidR="00571D60" w:rsidRDefault="00571D60" w:rsidP="00571D60">
      <w:pPr>
        <w:ind w:left="36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571D60" w:rsidRDefault="00571D60" w:rsidP="00571D60">
      <w:pPr>
        <w:ind w:left="36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571D60" w:rsidRDefault="00571D60" w:rsidP="00571D60">
      <w:pPr>
        <w:ind w:left="36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571D60" w:rsidRPr="00571D60" w:rsidRDefault="00571D60" w:rsidP="00571D60">
      <w:pPr>
        <w:jc w:val="both"/>
        <w:rPr>
          <w:b/>
          <w:i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19824C" wp14:editId="3EA852CF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695450" cy="2400300"/>
            <wp:effectExtent l="0" t="0" r="0" b="0"/>
            <wp:wrapSquare wrapText="bothSides"/>
            <wp:docPr id="2" name="Рисунок 2" descr="Потехин В. М., Потехин В. В. - Основы теории химических процессов технологии органических веществ и нефтеперераб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техин В. М., Потехин В. В. - Основы теории химических процессов технологии органических веществ и нефтепереработ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984806" w:themeColor="accent6" w:themeShade="80"/>
          <w:sz w:val="24"/>
          <w:szCs w:val="24"/>
        </w:rPr>
        <w:t>2.</w:t>
      </w:r>
      <w:r w:rsidRPr="00571D60">
        <w:rPr>
          <w:b/>
          <w:i/>
          <w:color w:val="984806" w:themeColor="accent6" w:themeShade="80"/>
          <w:sz w:val="24"/>
          <w:szCs w:val="24"/>
        </w:rPr>
        <w:t>Потехин, В. М. Основы теории химических процессов технологии органических веществ и нефтепереработки : учебник / В. М. Потехин, В. В. Потехин. — 3-е изд., испр. и доп. — Санкт-Петербург : Лань, 2021. — 896 с. — ISBN 978-5-8114-1662-2. </w:t>
      </w:r>
    </w:p>
    <w:p w:rsidR="00571D60" w:rsidRDefault="00571D60" w:rsidP="00571D60">
      <w:pPr>
        <w:pStyle w:val="a5"/>
        <w:jc w:val="both"/>
        <w:rPr>
          <w:rFonts w:ascii="Arial" w:hAnsi="Arial" w:cs="Arial"/>
          <w:sz w:val="21"/>
          <w:szCs w:val="21"/>
        </w:rPr>
      </w:pPr>
      <w:r w:rsidRPr="00571D60">
        <w:rPr>
          <w:rFonts w:ascii="Arial" w:hAnsi="Arial" w:cs="Arial"/>
          <w:i/>
          <w:sz w:val="21"/>
          <w:szCs w:val="21"/>
          <w:shd w:val="clear" w:color="auto" w:fill="FFFFFF"/>
        </w:rPr>
        <w:t>Важное место занимает рассмотрение прикладных аспектов гомогенных и гетерогенно-каталитических процессов, применяемых в нефтехимии и нефтепереработке, промышленном органическом синтезе (пиролиз, каталитический крекинг, риформинг, изомеризация, гидроочистка, гидрокрекинг, окисление, гидрирование и дегидрирование, олигомеризация, полимеризация, синтезы на основе оксида углерода(II) и др.).</w:t>
      </w:r>
      <w:r w:rsidRPr="00571D60">
        <w:rPr>
          <w:rFonts w:ascii="Arial" w:hAnsi="Arial" w:cs="Arial"/>
          <w:sz w:val="21"/>
          <w:szCs w:val="21"/>
        </w:rPr>
        <w:t> </w:t>
      </w:r>
    </w:p>
    <w:p w:rsidR="008F26E4" w:rsidRDefault="008F26E4" w:rsidP="00571D60">
      <w:pPr>
        <w:pStyle w:val="a5"/>
        <w:jc w:val="both"/>
        <w:rPr>
          <w:rFonts w:ascii="Arial" w:hAnsi="Arial" w:cs="Arial"/>
          <w:sz w:val="21"/>
          <w:szCs w:val="21"/>
        </w:rPr>
      </w:pPr>
    </w:p>
    <w:p w:rsidR="00571D60" w:rsidRDefault="00571D60" w:rsidP="00571D60">
      <w:pPr>
        <w:pStyle w:val="a5"/>
        <w:jc w:val="both"/>
        <w:rPr>
          <w:rFonts w:ascii="Arial" w:hAnsi="Arial" w:cs="Arial"/>
          <w:sz w:val="21"/>
          <w:szCs w:val="21"/>
        </w:rPr>
      </w:pPr>
    </w:p>
    <w:p w:rsidR="00571D60" w:rsidRDefault="00571D60" w:rsidP="00571D60">
      <w:pPr>
        <w:pStyle w:val="a5"/>
        <w:jc w:val="both"/>
        <w:rPr>
          <w:rFonts w:ascii="Arial" w:hAnsi="Arial" w:cs="Arial"/>
          <w:i/>
          <w:sz w:val="21"/>
          <w:szCs w:val="21"/>
        </w:rPr>
      </w:pPr>
      <w:r w:rsidRPr="00571D60">
        <w:rPr>
          <w:b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60288" behindDoc="0" locked="0" layoutInCell="1" allowOverlap="1" wp14:anchorId="0CAAFF72" wp14:editId="171671D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5450" cy="2400300"/>
            <wp:effectExtent l="0" t="0" r="0" b="0"/>
            <wp:wrapSquare wrapText="bothSides"/>
            <wp:docPr id="3" name="Рисунок 3" descr="Потехин В. М. - Химия и технология углеводородных газов и газового конденс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техин В. М. - Химия и технология углеводородных газов и газового конденса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3.</w:t>
      </w:r>
      <w:r w:rsidRPr="00571D60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Потехин, В. М. Химия и технология углеводородных газов и газового конденсата : учебник / В. М. Потехин. — 2-е изд., испр. и доп. — Санкт-Петербург : Лань, 2021. — 568 с. — ISBN 978-5-8114-2623-2</w:t>
      </w:r>
      <w:r w:rsidRPr="00571D60">
        <w:rPr>
          <w:rFonts w:ascii="Arial" w:hAnsi="Arial" w:cs="Arial"/>
          <w:i/>
          <w:sz w:val="21"/>
          <w:szCs w:val="21"/>
        </w:rPr>
        <w:t>. </w:t>
      </w:r>
    </w:p>
    <w:p w:rsidR="00571D60" w:rsidRDefault="000875C6" w:rsidP="00571D60">
      <w:pPr>
        <w:pStyle w:val="a5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0875C6">
        <w:rPr>
          <w:rFonts w:ascii="Arial" w:hAnsi="Arial" w:cs="Arial"/>
          <w:i/>
          <w:sz w:val="21"/>
          <w:szCs w:val="21"/>
          <w:shd w:val="clear" w:color="auto" w:fill="FFFFFF"/>
        </w:rPr>
        <w:t>Приводятся сведения о составе природных газов и газовых конденсатов. Подробно излагается материал по физическим и физико-химическим методам подготовки, очистки и разделения углеводородных газов и газовых конденсатов</w:t>
      </w:r>
      <w:r>
        <w:rPr>
          <w:rFonts w:ascii="Arial" w:hAnsi="Arial" w:cs="Arial"/>
          <w:i/>
          <w:sz w:val="21"/>
          <w:szCs w:val="21"/>
          <w:shd w:val="clear" w:color="auto" w:fill="FFFFFF"/>
        </w:rPr>
        <w:t>.</w:t>
      </w:r>
    </w:p>
    <w:p w:rsidR="000875C6" w:rsidRDefault="000875C6" w:rsidP="00571D60">
      <w:pPr>
        <w:pStyle w:val="a5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571D60">
      <w:pPr>
        <w:pStyle w:val="a5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571D60">
      <w:pPr>
        <w:pStyle w:val="a5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571D60">
      <w:pPr>
        <w:pStyle w:val="a5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571D60">
      <w:pPr>
        <w:pStyle w:val="a5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571D60">
      <w:pPr>
        <w:pStyle w:val="a5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  <w:r w:rsidRPr="000875C6">
        <w:rPr>
          <w:b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61312" behindDoc="0" locked="0" layoutInCell="1" allowOverlap="1" wp14:anchorId="2FB7B489" wp14:editId="3595A81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5450" cy="2628900"/>
            <wp:effectExtent l="0" t="0" r="0" b="0"/>
            <wp:wrapSquare wrapText="bothSides"/>
            <wp:docPr id="4" name="Рисунок 4" descr="Баранов Д.А. - Процессы и аппараты химической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ранов Д.А. - Процессы и аппараты химической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5C6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4.</w:t>
      </w:r>
      <w:r w:rsidRPr="000875C6">
        <w:rPr>
          <w:b/>
          <w:color w:val="984806" w:themeColor="accent6" w:themeShade="80"/>
        </w:rPr>
        <w:t xml:space="preserve"> </w:t>
      </w:r>
      <w:r w:rsidRPr="000875C6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Баранов, Д. А. Процессы и аппараты химической технологии : учебное пособие / Д. А. Баранов. — 3-е изд., стер. — Санкт-Петербург : Лань, 2020. — 408 с. — ISBN 978-5-8114-4984-2. </w:t>
      </w: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0875C6">
        <w:rPr>
          <w:rFonts w:ascii="Arial" w:hAnsi="Arial" w:cs="Arial"/>
          <w:i/>
          <w:sz w:val="21"/>
          <w:szCs w:val="21"/>
          <w:shd w:val="clear" w:color="auto" w:fill="FFFFFF"/>
        </w:rPr>
        <w:t xml:space="preserve"> Описаны конструкции типовых аппаратов для их осуществления, приведены методы их расчета и области применения, рассмотрены критерии выбора аппаратов для конкретных условий эксплуатации</w:t>
      </w:r>
      <w:r>
        <w:rPr>
          <w:rFonts w:ascii="Arial" w:hAnsi="Arial" w:cs="Arial"/>
          <w:i/>
          <w:sz w:val="21"/>
          <w:szCs w:val="21"/>
          <w:shd w:val="clear" w:color="auto" w:fill="FFFFFF"/>
        </w:rPr>
        <w:t>.</w:t>
      </w: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695450" cy="2362200"/>
            <wp:effectExtent l="0" t="0" r="0" b="0"/>
            <wp:wrapSquare wrapText="bothSides"/>
            <wp:docPr id="5" name="Рисунок 5" descr="Сутягин В.М., Ляпков А.А. - Общая химическая технология полим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утягин В.М., Ляпков А.А. - Общая химическая технология полимер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5.</w:t>
      </w:r>
      <w:r w:rsidRPr="000875C6">
        <w:t xml:space="preserve"> </w:t>
      </w:r>
      <w:r w:rsidRPr="000875C6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Сутягин, В. М. Общая химическая технология полимеров : учебное пособие / В. М. Сутягин, А. А. Ляпков. — 5-е изд., стер. — Санкт-Петербург : Лань, 2020. — 208 с. — ISBN 978-5-8114-4991-0. </w:t>
      </w: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0875C6">
        <w:rPr>
          <w:rFonts w:ascii="Arial" w:hAnsi="Arial" w:cs="Arial"/>
          <w:i/>
          <w:sz w:val="21"/>
          <w:szCs w:val="21"/>
          <w:shd w:val="clear" w:color="auto" w:fill="FFFFFF"/>
        </w:rPr>
        <w:t>Большое место отводится типовым промышленным методам полимеризации и поликонденсации, а также способам переработки полимеров современными методами. Затронуты вопросы синтеза мономеров, охраны окружающей среды на предприятиях полимерной химии</w:t>
      </w:r>
      <w:r>
        <w:rPr>
          <w:rFonts w:ascii="Arial" w:hAnsi="Arial" w:cs="Arial"/>
          <w:i/>
          <w:sz w:val="21"/>
          <w:szCs w:val="21"/>
          <w:shd w:val="clear" w:color="auto" w:fill="FFFFFF"/>
        </w:rPr>
        <w:t>.</w:t>
      </w: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875C6" w:rsidRDefault="000875C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B5C2DDA" wp14:editId="0A57BC9F">
            <wp:simplePos x="0" y="0"/>
            <wp:positionH relativeFrom="column">
              <wp:posOffset>-3810</wp:posOffset>
            </wp:positionH>
            <wp:positionV relativeFrom="paragraph">
              <wp:posOffset>110490</wp:posOffset>
            </wp:positionV>
            <wp:extent cx="1695450" cy="2628900"/>
            <wp:effectExtent l="0" t="0" r="0" b="0"/>
            <wp:wrapSquare wrapText="bothSides"/>
            <wp:docPr id="6" name="Рисунок 6" descr="Ахметов Т. Г., Ахметова Р. Т., Гайсин Л. Г., Ахметова Л. Т. - Химическая технология неорганических веществ. Книг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хметов Т. Г., Ахметова Р. Т., Гайсин Л. Г., Ахметова Л. Т. - Химическая технология неорганических веществ. Книга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6</w:t>
      </w:r>
      <w:r w:rsidRPr="00FA7DB7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Химическая технология неорганических веществ. Книга 1 : учебное пособие / Т. Г. Ахметов, Р. Т. Ахметова, Л. Г. Гайсин, Л. Т. Ахметова. — 3-е изд., стер. — Санкт-Петербург : Лань, 2021. — 68</w:t>
      </w:r>
      <w:r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8 с. — ISBN 978-5-8114-2332-3. </w:t>
      </w: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</w:p>
    <w:p w:rsidR="000875C6" w:rsidRP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FA7DB7">
        <w:rPr>
          <w:rFonts w:ascii="Arial" w:hAnsi="Arial" w:cs="Arial"/>
          <w:i/>
          <w:sz w:val="21"/>
          <w:szCs w:val="21"/>
          <w:shd w:val="clear" w:color="auto" w:fill="FFFFFF"/>
        </w:rPr>
        <w:t>В пособии даны сведения по технологии соединений натрия, калия, меди, стронция, цинка, бора, алюминия, свинца, титана, азота, фосфора. Рассмотрены вопросы промышленной безопасности и санитарно-технических норм описанных производств. Приводится описание физико-химических основ и конкретных способов их получения.</w:t>
      </w: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5450" cy="2628900"/>
            <wp:effectExtent l="0" t="0" r="0" b="0"/>
            <wp:wrapSquare wrapText="bothSides"/>
            <wp:docPr id="7" name="Рисунок 7" descr="Ахметов Т. Г., Ахметова Р. Т., Гайсин Л. Г., Ахметова Л. Т. - Химическая технология неорганических веществ. Книг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хметов Т. Г., Ахметова Р. Т., Гайсин Л. Г., Ахметова Л. Т. - Химическая технология неорганических веществ. Книга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7.</w:t>
      </w:r>
      <w:r w:rsidRPr="00FA7DB7">
        <w:t xml:space="preserve"> </w:t>
      </w:r>
      <w:r w:rsidRPr="00FA7DB7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Химическая технология неорганических веществ. Книга 2 : учебное пособие / Т. Г. Ахметов, Р. Т. Ахметова, Л. Г. Гайсин, Л. Т. Ахметова. — 2-е изд., стер. — Санкт-Петербург : Лань, 2021. — 536</w:t>
      </w:r>
      <w:r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 xml:space="preserve"> с. — ISBN 978-5-8114-2333-0. </w:t>
      </w: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FA7DB7">
        <w:rPr>
          <w:rFonts w:ascii="Arial" w:hAnsi="Arial" w:cs="Arial"/>
          <w:i/>
          <w:sz w:val="21"/>
          <w:szCs w:val="21"/>
          <w:shd w:val="clear" w:color="auto" w:fill="FFFFFF"/>
        </w:rPr>
        <w:t>В пособии даны сведения по технологии соединений мышьяка, серы, железа, хрома, кобальта, хлора, фтора, брома, йода, марганца и никеля. Рассмотрены вопросы промышленной безопасности и санитарно-технических норм описанных производств. Приводится описание физико-химических основ и конкретных способов их получения</w:t>
      </w:r>
      <w:r>
        <w:rPr>
          <w:rFonts w:ascii="Arial" w:hAnsi="Arial" w:cs="Arial"/>
          <w:i/>
          <w:sz w:val="21"/>
          <w:szCs w:val="21"/>
          <w:shd w:val="clear" w:color="auto" w:fill="FFFFFF"/>
        </w:rPr>
        <w:t>.</w:t>
      </w: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695450" cy="2705100"/>
            <wp:effectExtent l="0" t="0" r="0" b="0"/>
            <wp:wrapSquare wrapText="bothSides"/>
            <wp:docPr id="8" name="Рисунок 8" descr="Карпов К. А. - Технологическое прогнозирование развития производств нефтегазохимического компле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пов К. А. - Технологическое прогнозирование развития производств нефтегазохимического комплекс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8.</w:t>
      </w:r>
      <w:r w:rsidRPr="00FA7DB7">
        <w:t xml:space="preserve"> </w:t>
      </w:r>
      <w:r w:rsidRPr="00FA7DB7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Карпов, К. А. Технологическое прогнозирование развития производств нефтегазохимического комплекса : учебник / К. А. Карпов. — Санкт-Петербург : Лань, 2021. — 492 с. — ISBN 978-5-8114-2729-1. </w:t>
      </w: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FA7DB7">
        <w:rPr>
          <w:rFonts w:ascii="Arial" w:hAnsi="Arial" w:cs="Arial"/>
          <w:i/>
          <w:sz w:val="21"/>
          <w:szCs w:val="21"/>
          <w:shd w:val="clear" w:color="auto" w:fill="FFFFFF"/>
        </w:rPr>
        <w:t>освещаются перспективы возможных изменений в мировом топливно-энергетическом балансе, современное состояние и прогнозы достижений отечественной и зарубежной науки и практики в области совершенствования некоторых технологий нефтегазовых и химических производств, включая геологоразведку и разработку нефтяных и газовых месторождений, трубопроводный транспорт, переработку нефти, газа и твердого топлива, производство химической продукции из горючих полезных ископаемых, а также из горно-химического сырь</w:t>
      </w:r>
      <w:r>
        <w:rPr>
          <w:rFonts w:ascii="Arial" w:hAnsi="Arial" w:cs="Arial"/>
          <w:i/>
          <w:sz w:val="21"/>
          <w:szCs w:val="21"/>
          <w:shd w:val="clear" w:color="auto" w:fill="FFFFFF"/>
        </w:rPr>
        <w:t>я.</w:t>
      </w: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5450" cy="2362200"/>
            <wp:effectExtent l="0" t="0" r="0" b="0"/>
            <wp:wrapSquare wrapText="bothSides"/>
            <wp:docPr id="9" name="Рисунок 9" descr="Ильин А. П., Кунин А. В. - Производство азотной 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льин А. П., Кунин А. В. - Производство азотной кислот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9.</w:t>
      </w:r>
      <w:r w:rsidRPr="00FA7DB7">
        <w:t xml:space="preserve"> </w:t>
      </w:r>
      <w:r w:rsidRPr="00FA7DB7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Ильин, А. П. Производство азотной кислоты : учебное пособие / А. П. Ильин, А. В. Кунин. — 2-е изд., испр. — Санкт-Петербург : Лань, 2021. — 256</w:t>
      </w:r>
      <w:r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 xml:space="preserve"> с. — ISBN 978-5-8114-1459-8. </w:t>
      </w: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FA7DB7">
        <w:rPr>
          <w:rFonts w:ascii="Arial" w:hAnsi="Arial" w:cs="Arial"/>
          <w:i/>
          <w:sz w:val="21"/>
          <w:szCs w:val="21"/>
          <w:shd w:val="clear" w:color="auto" w:fill="FFFFFF"/>
        </w:rPr>
        <w:t>рассмотрены физико-химические основы процессов, применяемых в производстве азотной кислоты, а также технологические схемы ее производства. Приведены подходы к расчету основных технологических стадий получения азотной кислоты. Представлены новые технологические решения для совершенствования производства. </w:t>
      </w: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5450" cy="2581275"/>
            <wp:effectExtent l="0" t="0" r="0" b="9525"/>
            <wp:wrapSquare wrapText="bothSides"/>
            <wp:docPr id="10" name="Рисунок 10" descr="Гумеров А. М. - Математическое моделирование химико-технологических 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умеров А. М. - Математическое моделирование химико-технологических процесс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10.</w:t>
      </w:r>
      <w:r w:rsidRPr="00FA7DB7">
        <w:t xml:space="preserve"> </w:t>
      </w:r>
      <w:r w:rsidRPr="00FA7DB7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Гумеров, А. М. Математическое моделирование химико-технологических процессов : учебное пособие / А. М. Гумеров. — 2-е изд., перераб. — Санкт-Петербург : Лань, 2021. — 176 с. — ISBN 978-5-8114-1533-5. </w:t>
      </w: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</w:p>
    <w:p w:rsidR="00FA7DB7" w:rsidRDefault="00FA7DB7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FA7DB7">
        <w:rPr>
          <w:rFonts w:ascii="Arial" w:hAnsi="Arial" w:cs="Arial"/>
          <w:i/>
          <w:sz w:val="21"/>
          <w:szCs w:val="21"/>
          <w:shd w:val="clear" w:color="auto" w:fill="FFFFFF"/>
        </w:rPr>
        <w:t>Изложены основные подходы к построению математических моделей и этапы математического моделирования. Подробно рассмотрены математические модели структуры потоков в химических аппаратах, тепло- и массообмена, а также кинетики химических реакций. В качестве примера приведено построение моделей химического реактора</w:t>
      </w:r>
      <w:r>
        <w:rPr>
          <w:rFonts w:ascii="Arial" w:hAnsi="Arial" w:cs="Arial"/>
          <w:i/>
          <w:sz w:val="21"/>
          <w:szCs w:val="21"/>
          <w:shd w:val="clear" w:color="auto" w:fill="FFFFFF"/>
        </w:rPr>
        <w:t>.</w:t>
      </w: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BF0B8F3" wp14:editId="3CF42688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695450" cy="2362200"/>
            <wp:effectExtent l="0" t="0" r="0" b="0"/>
            <wp:wrapSquare wrapText="bothSides"/>
            <wp:docPr id="11" name="Рисунок 11" descr="Кузнецова И. М., Харлампиди Х. Э., Иванов В. Г., Чиркунов Э. В. - Общая химическая технология. Основные концепции проектирования Х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узнецова И. М., Харлампиди Х. Э., Иванов В. Г., Чиркунов Э. В. - Общая химическая технология. Основные концепции проектирования ХТ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sz w:val="21"/>
          <w:szCs w:val="21"/>
        </w:rPr>
      </w:pPr>
      <w:r w:rsidRPr="008F26E4">
        <w:rPr>
          <w:rFonts w:ascii="Arial" w:hAnsi="Arial" w:cs="Arial"/>
          <w:b/>
          <w:i/>
          <w:color w:val="984806" w:themeColor="accent6" w:themeShade="80"/>
          <w:sz w:val="21"/>
          <w:szCs w:val="21"/>
          <w:shd w:val="clear" w:color="auto" w:fill="FFFFFF"/>
        </w:rPr>
        <w:t>11.</w:t>
      </w:r>
      <w:r w:rsidRPr="008F26E4">
        <w:rPr>
          <w:b/>
          <w:color w:val="984806" w:themeColor="accent6" w:themeShade="80"/>
        </w:rPr>
        <w:t xml:space="preserve"> </w:t>
      </w:r>
      <w:r w:rsidRPr="008F26E4">
        <w:rPr>
          <w:rFonts w:ascii="Arial" w:hAnsi="Arial" w:cs="Arial"/>
          <w:b/>
          <w:i/>
          <w:color w:val="984806" w:themeColor="accent6" w:themeShade="80"/>
          <w:sz w:val="21"/>
          <w:szCs w:val="21"/>
          <w:shd w:val="clear" w:color="auto" w:fill="FFFFFF"/>
        </w:rPr>
        <w:t>Общая химическая технология. Основные концепции проектирования ХТС : учебник / И. М. Кузнецова, Х. Э. Харлампиди, В. Г. Иванов, Э. В. Чиркунов. — 2-е изд., перераб. — Санкт-Петербург : Лань, 2021. — 384 с. — ISBN 978-5-8114-1479-6. </w:t>
      </w: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sz w:val="21"/>
          <w:szCs w:val="21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</w:rPr>
      </w:pPr>
      <w:r w:rsidRPr="008F26E4">
        <w:rPr>
          <w:rFonts w:ascii="Arial" w:hAnsi="Arial" w:cs="Arial"/>
          <w:i/>
          <w:sz w:val="21"/>
          <w:szCs w:val="21"/>
          <w:shd w:val="clear" w:color="auto" w:fill="FFFFFF"/>
        </w:rPr>
        <w:t>изложены основы методологии проектирования важнейших компонентов химико-технологических систем, начиная от выбора ресурсов и способа производства химического продукта и заканчивая разработкой общей структуры производящей системы. В данной книге (четыре главы) рассмотрены основные ресурсы химико-технологической системы, проблемы экологизации, материало- и энергосбережения. </w:t>
      </w:r>
      <w:r w:rsidRPr="008F26E4">
        <w:rPr>
          <w:rFonts w:ascii="Arial" w:hAnsi="Arial" w:cs="Arial"/>
          <w:i/>
          <w:sz w:val="21"/>
          <w:szCs w:val="21"/>
        </w:rPr>
        <w:t xml:space="preserve"> </w:t>
      </w: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</w:rPr>
      </w:pPr>
      <w:r w:rsidRPr="008F26E4">
        <w:rPr>
          <w:b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69504" behindDoc="0" locked="0" layoutInCell="1" allowOverlap="1" wp14:anchorId="53F1F2F5" wp14:editId="0402811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695450" cy="2581275"/>
            <wp:effectExtent l="0" t="0" r="0" b="9525"/>
            <wp:wrapSquare wrapText="bothSides"/>
            <wp:docPr id="12" name="Рисунок 12" descr="Юркевич А. А., Ивахнюк Г. К., Фёдоров Н. Ф., Пименова М. А. - Технологические основы производства химических компонентов систем жизнеобесп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Юркевич А. А., Ивахнюк Г. К., Фёдоров Н. Ф., Пименова М. А. - Технологические основы производства химических компонентов систем жизнеобеспечен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6E4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12.</w:t>
      </w:r>
      <w:r w:rsidRPr="008F26E4">
        <w:rPr>
          <w:b/>
          <w:color w:val="984806" w:themeColor="accent6" w:themeShade="80"/>
        </w:rPr>
        <w:t xml:space="preserve"> </w:t>
      </w:r>
      <w:r w:rsidRPr="008F26E4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Технологические основы производства химических компонентов систем жизнеобеспечения : учебное пособие / А. А. Юркевич, Г. К. Ивахнюк, Н. Ф. Фёдоров, М. А. Пименова. — Санкт-Петербург : Лань, 2021. — 368 с. — ISBN 978-5-8114-1738-4.</w:t>
      </w:r>
      <w:r w:rsidRPr="008F26E4">
        <w:rPr>
          <w:rFonts w:ascii="Arial" w:hAnsi="Arial" w:cs="Arial"/>
          <w:i/>
          <w:color w:val="984806" w:themeColor="accent6" w:themeShade="80"/>
          <w:sz w:val="21"/>
          <w:szCs w:val="21"/>
        </w:rPr>
        <w:t> </w:t>
      </w: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8F26E4">
        <w:rPr>
          <w:rFonts w:ascii="Arial" w:hAnsi="Arial" w:cs="Arial"/>
          <w:i/>
          <w:sz w:val="21"/>
          <w:szCs w:val="21"/>
          <w:shd w:val="clear" w:color="auto" w:fill="FFFFFF"/>
        </w:rPr>
        <w:t>В учебном пособии содержатся базовые сведения об основах технологий производства химических компонентов систем жизнеобеспечения и средств защиты органов дыхания.</w:t>
      </w: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  <w:r w:rsidRPr="008F26E4">
        <w:rPr>
          <w:b/>
          <w:noProof/>
          <w:color w:val="984806" w:themeColor="accent6" w:themeShade="8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45704923" wp14:editId="7FB28ECA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5450" cy="2628900"/>
            <wp:effectExtent l="0" t="0" r="0" b="0"/>
            <wp:wrapSquare wrapText="bothSides"/>
            <wp:docPr id="13" name="Рисунок 13" descr="Сибаров Д. А., Смирнова Д. А. - Катализ, каталитические процессы и реа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ибаров Д. А., Смирнова Д. А. - Катализ, каталитические процессы и реактор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6E4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13.</w:t>
      </w:r>
      <w:r w:rsidRPr="008F26E4">
        <w:rPr>
          <w:b/>
          <w:color w:val="984806" w:themeColor="accent6" w:themeShade="80"/>
        </w:rPr>
        <w:t xml:space="preserve"> </w:t>
      </w:r>
      <w:r w:rsidRPr="008F26E4">
        <w:rPr>
          <w:rFonts w:ascii="Arial" w:hAnsi="Arial" w:cs="Arial"/>
          <w:b/>
          <w:i/>
          <w:color w:val="984806" w:themeColor="accent6" w:themeShade="80"/>
          <w:sz w:val="21"/>
          <w:szCs w:val="21"/>
        </w:rPr>
        <w:t>Сибаров, Д. А. Катализ, каталитические процессы и реакторы : учебное пособие / Д. А. Сибаров, Д. А. Смирнова. — 2-е изд., стер. — Санкт-Петербург : Лань, 2021. — 200 с. — ISBN 978-5-8114-2158-9. </w:t>
      </w: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</w:p>
    <w:p w:rsidR="008F26E4" w:rsidRDefault="008F26E4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8F26E4">
        <w:rPr>
          <w:rFonts w:ascii="Arial" w:hAnsi="Arial" w:cs="Arial"/>
          <w:i/>
          <w:sz w:val="21"/>
          <w:szCs w:val="21"/>
          <w:shd w:val="clear" w:color="auto" w:fill="FFFFFF"/>
        </w:rPr>
        <w:t>Рассмотрены наиболее важные аспекты адсорбции, диффузии, гетерогенного катализа и гетерогенно-каталитических реакций, характеристики свойств металлических и оксидных катализаторов, их применение в отдельных технологических процессах. Описаны особенности работы каталитических реакторов полного вытеснения и смешения, приведены схемы отдельных реакционных аппаратов</w:t>
      </w:r>
    </w:p>
    <w:p w:rsidR="00091BD6" w:rsidRDefault="00091BD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875C6">
      <w:pPr>
        <w:pStyle w:val="a5"/>
        <w:ind w:left="0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Pr="00091BD6" w:rsidRDefault="00091BD6" w:rsidP="00091BD6">
      <w:pPr>
        <w:pStyle w:val="a5"/>
        <w:ind w:left="0"/>
        <w:jc w:val="center"/>
        <w:rPr>
          <w:rFonts w:ascii="Arial" w:hAnsi="Arial" w:cs="Arial"/>
          <w:b/>
          <w:i/>
          <w:color w:val="943634" w:themeColor="accent2" w:themeShade="BF"/>
          <w:sz w:val="21"/>
          <w:szCs w:val="21"/>
          <w:shd w:val="clear" w:color="auto" w:fill="FFFFFF"/>
        </w:rPr>
      </w:pPr>
      <w:r w:rsidRPr="00091BD6">
        <w:rPr>
          <w:rFonts w:ascii="Arial" w:hAnsi="Arial" w:cs="Arial"/>
          <w:b/>
          <w:i/>
          <w:color w:val="943634" w:themeColor="accent2" w:themeShade="BF"/>
          <w:sz w:val="21"/>
          <w:szCs w:val="21"/>
          <w:shd w:val="clear" w:color="auto" w:fill="FFFFFF"/>
        </w:rPr>
        <w:t>Ждем вас в читальном зале библиотеки!</w:t>
      </w:r>
    </w:p>
    <w:p w:rsidR="00091BD6" w:rsidRPr="00091BD6" w:rsidRDefault="00091BD6" w:rsidP="00091BD6">
      <w:pPr>
        <w:pStyle w:val="a5"/>
        <w:ind w:left="0"/>
        <w:jc w:val="center"/>
        <w:rPr>
          <w:rFonts w:ascii="Arial" w:hAnsi="Arial" w:cs="Arial"/>
          <w:b/>
          <w:i/>
          <w:color w:val="943634" w:themeColor="accent2" w:themeShade="BF"/>
          <w:sz w:val="21"/>
          <w:szCs w:val="21"/>
          <w:shd w:val="clear" w:color="auto" w:fill="FFFFFF"/>
        </w:rPr>
      </w:pPr>
      <w:r w:rsidRPr="00091BD6">
        <w:rPr>
          <w:rFonts w:ascii="Arial" w:hAnsi="Arial" w:cs="Arial"/>
          <w:b/>
          <w:i/>
          <w:color w:val="943634" w:themeColor="accent2" w:themeShade="BF"/>
          <w:sz w:val="21"/>
          <w:szCs w:val="21"/>
          <w:shd w:val="clear" w:color="auto" w:fill="FFFFFF"/>
        </w:rPr>
        <w:t>Вы можете заказать оглавление, отдельные страницы или полностью электронную книгу!</w:t>
      </w:r>
    </w:p>
    <w:p w:rsidR="00091BD6" w:rsidRPr="00091BD6" w:rsidRDefault="00091BD6" w:rsidP="00091BD6">
      <w:pPr>
        <w:pStyle w:val="a5"/>
        <w:ind w:left="0"/>
        <w:jc w:val="center"/>
        <w:rPr>
          <w:rFonts w:ascii="Arial" w:hAnsi="Arial" w:cs="Arial"/>
          <w:b/>
          <w:i/>
          <w:color w:val="943634" w:themeColor="accent2" w:themeShade="BF"/>
          <w:sz w:val="21"/>
          <w:szCs w:val="21"/>
          <w:shd w:val="clear" w:color="auto" w:fill="FFFFFF"/>
        </w:rPr>
      </w:pPr>
    </w:p>
    <w:p w:rsidR="00091BD6" w:rsidRPr="00091BD6" w:rsidRDefault="00091BD6" w:rsidP="00091BD6">
      <w:pPr>
        <w:pStyle w:val="a5"/>
        <w:ind w:left="0"/>
        <w:jc w:val="center"/>
        <w:rPr>
          <w:rFonts w:ascii="Arial" w:hAnsi="Arial" w:cs="Arial"/>
          <w:b/>
          <w:i/>
          <w:color w:val="943634" w:themeColor="accent2" w:themeShade="BF"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jc w:val="center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Default="00091BD6" w:rsidP="00091BD6">
      <w:pPr>
        <w:pStyle w:val="a5"/>
        <w:ind w:left="0"/>
        <w:rPr>
          <w:rFonts w:ascii="Arial" w:hAnsi="Arial" w:cs="Arial"/>
          <w:i/>
          <w:sz w:val="21"/>
          <w:szCs w:val="21"/>
          <w:shd w:val="clear" w:color="auto" w:fill="FFFFFF"/>
        </w:rPr>
      </w:pPr>
    </w:p>
    <w:p w:rsidR="00091BD6" w:rsidRPr="008F26E4" w:rsidRDefault="00091BD6" w:rsidP="00091BD6">
      <w:pPr>
        <w:pStyle w:val="a5"/>
        <w:ind w:left="0"/>
        <w:rPr>
          <w:rFonts w:ascii="Arial" w:hAnsi="Arial" w:cs="Arial"/>
          <w:b/>
          <w:i/>
          <w:color w:val="984806" w:themeColor="accent6" w:themeShade="80"/>
          <w:sz w:val="21"/>
          <w:szCs w:val="21"/>
        </w:rPr>
      </w:pPr>
      <w:r>
        <w:rPr>
          <w:rFonts w:ascii="Arial" w:hAnsi="Arial" w:cs="Arial"/>
          <w:i/>
          <w:sz w:val="21"/>
          <w:szCs w:val="21"/>
          <w:shd w:val="clear" w:color="auto" w:fill="FFFFFF"/>
        </w:rPr>
        <w:t>Конт.тел. 55-52-00</w:t>
      </w:r>
    </w:p>
    <w:sectPr w:rsidR="00091BD6" w:rsidRPr="008F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72D0"/>
    <w:multiLevelType w:val="hybridMultilevel"/>
    <w:tmpl w:val="A6904DB0"/>
    <w:lvl w:ilvl="0" w:tplc="164835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60"/>
    <w:rsid w:val="00076E1B"/>
    <w:rsid w:val="000875C6"/>
    <w:rsid w:val="00091BD6"/>
    <w:rsid w:val="00571D60"/>
    <w:rsid w:val="008F26E4"/>
    <w:rsid w:val="00C330BA"/>
    <w:rsid w:val="00F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2</cp:revision>
  <dcterms:created xsi:type="dcterms:W3CDTF">2021-06-21T09:39:00Z</dcterms:created>
  <dcterms:modified xsi:type="dcterms:W3CDTF">2021-06-21T09:39:00Z</dcterms:modified>
</cp:coreProperties>
</file>