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706" w:rsidRPr="00FC1FA9" w:rsidRDefault="0027062B" w:rsidP="00FC1FA9">
      <w:pPr>
        <w:spacing w:after="0" w:line="240" w:lineRule="auto"/>
        <w:jc w:val="center"/>
        <w:rPr>
          <w:sz w:val="28"/>
          <w:szCs w:val="28"/>
        </w:rPr>
      </w:pPr>
      <w:r w:rsidRPr="00FC1FA9">
        <w:rPr>
          <w:sz w:val="28"/>
          <w:szCs w:val="28"/>
        </w:rPr>
        <w:t xml:space="preserve">Тем подборка </w:t>
      </w:r>
      <w:r w:rsidRPr="00FC1FA9">
        <w:t xml:space="preserve">Водные биоресурсы и </w:t>
      </w:r>
      <w:proofErr w:type="spellStart"/>
      <w:r w:rsidRPr="00FC1FA9">
        <w:t>аквакультура</w:t>
      </w:r>
      <w:proofErr w:type="spellEnd"/>
    </w:p>
    <w:tbl>
      <w:tblPr>
        <w:tblStyle w:val="a6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6237"/>
      </w:tblGrid>
      <w:tr w:rsidR="00FC1FA9" w:rsidRPr="005A2C2B" w:rsidTr="008934BD">
        <w:tc>
          <w:tcPr>
            <w:tcW w:w="3936" w:type="dxa"/>
          </w:tcPr>
          <w:p w:rsidR="00FC1FA9" w:rsidRPr="005A2C2B" w:rsidRDefault="00FC1FA9" w:rsidP="005A2C2B">
            <w:pPr>
              <w:jc w:val="center"/>
              <w:rPr>
                <w:noProof/>
                <w:szCs w:val="24"/>
                <w:lang w:eastAsia="ru-RU"/>
              </w:rPr>
            </w:pPr>
            <w:r w:rsidRPr="005A2C2B">
              <w:rPr>
                <w:noProof/>
                <w:szCs w:val="24"/>
                <w:lang w:eastAsia="ru-RU"/>
              </w:rPr>
              <w:drawing>
                <wp:inline distT="0" distB="0" distL="0" distR="0" wp14:anchorId="73AFA45E" wp14:editId="3441A5C8">
                  <wp:extent cx="1983105" cy="3045460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8" t="47427" r="47628" b="20955"/>
                          <a:stretch/>
                        </pic:blipFill>
                        <pic:spPr bwMode="auto">
                          <a:xfrm>
                            <a:off x="0" y="0"/>
                            <a:ext cx="1983105" cy="3045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FC1FA9" w:rsidRPr="005A2C2B" w:rsidRDefault="00FC1FA9" w:rsidP="005A2C2B">
            <w:pPr>
              <w:jc w:val="both"/>
              <w:rPr>
                <w:szCs w:val="24"/>
              </w:rPr>
            </w:pPr>
            <w:r w:rsidRPr="005A2C2B">
              <w:rPr>
                <w:szCs w:val="24"/>
              </w:rPr>
              <w:t xml:space="preserve">1.Власов, В. А. </w:t>
            </w:r>
            <w:r w:rsidRPr="005A2C2B">
              <w:rPr>
                <w:b/>
                <w:szCs w:val="24"/>
              </w:rPr>
              <w:t>Технология производства продукции биоресурсов</w:t>
            </w:r>
            <w:proofErr w:type="gramStart"/>
            <w:r w:rsidRPr="005A2C2B">
              <w:rPr>
                <w:szCs w:val="24"/>
              </w:rPr>
              <w:t xml:space="preserve"> :</w:t>
            </w:r>
            <w:proofErr w:type="gramEnd"/>
            <w:r w:rsidRPr="005A2C2B">
              <w:rPr>
                <w:szCs w:val="24"/>
              </w:rPr>
              <w:t xml:space="preserve"> учебник / В. А. Власов, А. В. </w:t>
            </w:r>
            <w:proofErr w:type="spellStart"/>
            <w:r w:rsidRPr="005A2C2B">
              <w:rPr>
                <w:szCs w:val="24"/>
              </w:rPr>
              <w:t>Жигин</w:t>
            </w:r>
            <w:proofErr w:type="spellEnd"/>
            <w:r w:rsidRPr="005A2C2B">
              <w:rPr>
                <w:szCs w:val="24"/>
              </w:rPr>
              <w:t>. — Санкт-Петербург</w:t>
            </w:r>
            <w:proofErr w:type="gramStart"/>
            <w:r w:rsidRPr="005A2C2B">
              <w:rPr>
                <w:szCs w:val="24"/>
              </w:rPr>
              <w:t xml:space="preserve"> :</w:t>
            </w:r>
            <w:proofErr w:type="gramEnd"/>
            <w:r w:rsidRPr="005A2C2B">
              <w:rPr>
                <w:szCs w:val="24"/>
              </w:rPr>
              <w:t xml:space="preserve"> Лань, 2020. — 400 с. — ISBN 978-5-8114-4595-0. — Текст</w:t>
            </w:r>
            <w:proofErr w:type="gramStart"/>
            <w:r w:rsidRPr="005A2C2B">
              <w:rPr>
                <w:szCs w:val="24"/>
              </w:rPr>
              <w:t> :</w:t>
            </w:r>
            <w:proofErr w:type="gramEnd"/>
            <w:r w:rsidRPr="005A2C2B">
              <w:rPr>
                <w:szCs w:val="24"/>
              </w:rPr>
              <w:t xml:space="preserve"> электронный // Лань : электронно-библиотечная система. </w:t>
            </w:r>
          </w:p>
          <w:p w:rsidR="00FC1FA9" w:rsidRPr="005A2C2B" w:rsidRDefault="00FC1FA9" w:rsidP="005A2C2B">
            <w:pPr>
              <w:jc w:val="both"/>
              <w:rPr>
                <w:noProof/>
                <w:szCs w:val="24"/>
                <w:lang w:eastAsia="ru-RU"/>
              </w:rPr>
            </w:pPr>
            <w:r w:rsidRPr="005A2C2B">
              <w:rPr>
                <w:szCs w:val="24"/>
              </w:rPr>
              <w:t>В учебнике изложены биологические особенности различных видов рыб и ракообразных, выращиваемых в различных по типу рыбоводных хозяйствах. Дана технология их содержания, разведения в условиях прудовых, садковых, бассейновых хозяйств, УЗВ, а также методы и приемы кормления гидробионтов. Учебник рекомендован студентам высших учебных заведений, обучающихся в магистратуре по направлению «Зоотехния», специализация «</w:t>
            </w:r>
            <w:proofErr w:type="spellStart"/>
            <w:r w:rsidRPr="005A2C2B">
              <w:rPr>
                <w:szCs w:val="24"/>
              </w:rPr>
              <w:t>Аквакультура</w:t>
            </w:r>
            <w:proofErr w:type="spellEnd"/>
            <w:r w:rsidRPr="005A2C2B">
              <w:rPr>
                <w:szCs w:val="24"/>
              </w:rPr>
              <w:t xml:space="preserve">», а также для студентов биологических факультетов вузов, специалистов по </w:t>
            </w:r>
            <w:proofErr w:type="spellStart"/>
            <w:r w:rsidRPr="005A2C2B">
              <w:rPr>
                <w:szCs w:val="24"/>
              </w:rPr>
              <w:t>аквакультуре</w:t>
            </w:r>
            <w:proofErr w:type="spellEnd"/>
            <w:r w:rsidRPr="005A2C2B">
              <w:rPr>
                <w:szCs w:val="24"/>
              </w:rPr>
              <w:t>.</w:t>
            </w:r>
          </w:p>
        </w:tc>
      </w:tr>
      <w:tr w:rsidR="00FC1FA9" w:rsidRPr="005A2C2B" w:rsidTr="008934BD">
        <w:tc>
          <w:tcPr>
            <w:tcW w:w="3936" w:type="dxa"/>
          </w:tcPr>
          <w:p w:rsidR="00FC1FA9" w:rsidRPr="005A2C2B" w:rsidRDefault="00FC1FA9" w:rsidP="005A2C2B">
            <w:pPr>
              <w:jc w:val="center"/>
              <w:rPr>
                <w:noProof/>
                <w:szCs w:val="24"/>
                <w:lang w:eastAsia="ru-RU"/>
              </w:rPr>
            </w:pPr>
            <w:r w:rsidRPr="005A2C2B">
              <w:rPr>
                <w:noProof/>
                <w:szCs w:val="24"/>
                <w:lang w:eastAsia="ru-RU"/>
              </w:rPr>
              <w:drawing>
                <wp:inline distT="0" distB="0" distL="0" distR="0" wp14:anchorId="0488F152" wp14:editId="149E88FE">
                  <wp:extent cx="2208810" cy="3503117"/>
                  <wp:effectExtent l="0" t="0" r="127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78" t="54044" r="47828" b="12132"/>
                          <a:stretch/>
                        </pic:blipFill>
                        <pic:spPr bwMode="auto">
                          <a:xfrm>
                            <a:off x="0" y="0"/>
                            <a:ext cx="2208728" cy="3502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FC1FA9" w:rsidRPr="005A2C2B" w:rsidRDefault="00FC1FA9" w:rsidP="005A2C2B">
            <w:pPr>
              <w:jc w:val="both"/>
              <w:rPr>
                <w:szCs w:val="24"/>
                <w:shd w:val="clear" w:color="auto" w:fill="F2F2F2"/>
              </w:rPr>
            </w:pPr>
            <w:r w:rsidRPr="005A2C2B">
              <w:rPr>
                <w:szCs w:val="24"/>
              </w:rPr>
              <w:t xml:space="preserve">2. </w:t>
            </w:r>
            <w:r w:rsidRPr="005A2C2B">
              <w:rPr>
                <w:szCs w:val="24"/>
                <w:shd w:val="clear" w:color="auto" w:fill="F2F2F2"/>
              </w:rPr>
              <w:t>Рыжков, Л. П</w:t>
            </w:r>
            <w:r w:rsidRPr="005A2C2B">
              <w:rPr>
                <w:b/>
                <w:szCs w:val="24"/>
                <w:shd w:val="clear" w:color="auto" w:fill="F2F2F2"/>
              </w:rPr>
              <w:t>. Основы рыбоводства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 xml:space="preserve"> 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учебник / Л. П. Рыжков, Т. Ю. Кучко, И. М.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Дзюбук</w:t>
            </w:r>
            <w:proofErr w:type="spellEnd"/>
            <w:r w:rsidRPr="005A2C2B">
              <w:rPr>
                <w:szCs w:val="24"/>
                <w:shd w:val="clear" w:color="auto" w:fill="F2F2F2"/>
              </w:rPr>
              <w:t>. — Санкт-Петербург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 xml:space="preserve"> 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Лань, 2020. — 528 с. — ISBN 978-5-8114-5958-2. — Текст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> 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электронный // Лань : электронно-библиотечная система. </w:t>
            </w:r>
          </w:p>
          <w:p w:rsidR="00FC1FA9" w:rsidRPr="005A2C2B" w:rsidRDefault="00FC1FA9" w:rsidP="005A2C2B">
            <w:pPr>
              <w:jc w:val="both"/>
              <w:rPr>
                <w:szCs w:val="24"/>
                <w:shd w:val="clear" w:color="auto" w:fill="FFFFFF"/>
              </w:rPr>
            </w:pPr>
            <w:r w:rsidRPr="005A2C2B">
              <w:rPr>
                <w:szCs w:val="24"/>
                <w:shd w:val="clear" w:color="auto" w:fill="FFFFFF"/>
              </w:rPr>
              <w:t xml:space="preserve">В учебнике представлена история развития рыбоводства, приведены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рыбохозяйственные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 требования к качеству водной среды, даны общая характеристика рыб, биологическая и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рыбохозяйственная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 оценка объектов рыбоводства, рассмотрены основные производственные процессы (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селекционно</w:t>
            </w:r>
            <w:proofErr w:type="spellEnd"/>
            <w:r w:rsidRPr="005A2C2B">
              <w:rPr>
                <w:szCs w:val="24"/>
                <w:shd w:val="clear" w:color="auto" w:fill="FFFFFF"/>
              </w:rPr>
              <w:t>-племенная работа, получение качественных половых продуктов, способы осеменения и инкубации икры, получение жизнестойкого посадочного материала, методы сортировки, количественного учета и контроля). Большое внимание уделено биологическим основам кормления выращиваемых рыб, проблемам здоровья и профилактики заболеваний. Рассмотрены вопросы транспортировки половых продуктов, посадочного материала и товарной рыбы. Описаны основные направления рыбоводства (пастбищное, прудовое, садковое и индустриальное), дана их общая характеристика и технологические особенности. Показаны основные принципы организации рыбоводных хозяйств (менеджмент, экономика). Учебник рекомендуется студентам колледжей и техникумов, обучающихся по специальностям «Ихтиология и рыбоводство», «Обработка водных биоресурсов», а также рыбоводам различной квалификации и всем желающим заниматься разведением и выращиванием рыбы.</w:t>
            </w:r>
          </w:p>
          <w:p w:rsidR="00FC1FA9" w:rsidRPr="005A2C2B" w:rsidRDefault="00FC1FA9" w:rsidP="005A2C2B">
            <w:pPr>
              <w:jc w:val="both"/>
              <w:rPr>
                <w:szCs w:val="24"/>
              </w:rPr>
            </w:pPr>
          </w:p>
        </w:tc>
      </w:tr>
      <w:tr w:rsidR="00FC1FA9" w:rsidRPr="005A2C2B" w:rsidTr="008934BD">
        <w:tc>
          <w:tcPr>
            <w:tcW w:w="3936" w:type="dxa"/>
          </w:tcPr>
          <w:p w:rsidR="00FC1FA9" w:rsidRPr="005A2C2B" w:rsidRDefault="00FC1FA9" w:rsidP="005A2C2B">
            <w:pPr>
              <w:jc w:val="center"/>
              <w:rPr>
                <w:noProof/>
                <w:szCs w:val="24"/>
                <w:lang w:eastAsia="ru-RU"/>
              </w:rPr>
            </w:pPr>
            <w:r w:rsidRPr="005A2C2B"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58990642" wp14:editId="0192054C">
                  <wp:extent cx="1955614" cy="3087584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8" t="20221" r="47828" b="46691"/>
                          <a:stretch/>
                        </pic:blipFill>
                        <pic:spPr bwMode="auto">
                          <a:xfrm>
                            <a:off x="0" y="0"/>
                            <a:ext cx="1953992" cy="3085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FC1FA9" w:rsidRPr="005A2C2B" w:rsidRDefault="00FC1FA9" w:rsidP="005A2C2B">
            <w:pPr>
              <w:jc w:val="both"/>
              <w:rPr>
                <w:szCs w:val="24"/>
                <w:shd w:val="clear" w:color="auto" w:fill="F2F2F2"/>
              </w:rPr>
            </w:pPr>
            <w:r w:rsidRPr="005A2C2B">
              <w:rPr>
                <w:szCs w:val="24"/>
              </w:rPr>
              <w:t xml:space="preserve">3. </w:t>
            </w:r>
            <w:r w:rsidRPr="005A2C2B">
              <w:rPr>
                <w:szCs w:val="24"/>
                <w:shd w:val="clear" w:color="auto" w:fill="F2F2F2"/>
              </w:rPr>
              <w:t xml:space="preserve">Шошина, Е. В. </w:t>
            </w:r>
            <w:r w:rsidRPr="005A2C2B">
              <w:rPr>
                <w:b/>
                <w:szCs w:val="24"/>
                <w:shd w:val="clear" w:color="auto" w:fill="F2F2F2"/>
              </w:rPr>
              <w:t>Морская ботаника</w:t>
            </w:r>
            <w:proofErr w:type="gramStart"/>
            <w:r w:rsidRPr="005A2C2B">
              <w:rPr>
                <w:b/>
                <w:szCs w:val="24"/>
                <w:shd w:val="clear" w:color="auto" w:fill="F2F2F2"/>
              </w:rPr>
              <w:t xml:space="preserve"> </w:t>
            </w:r>
            <w:r w:rsidRPr="005A2C2B">
              <w:rPr>
                <w:szCs w:val="24"/>
                <w:shd w:val="clear" w:color="auto" w:fill="F2F2F2"/>
              </w:rPr>
              <w:t>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учебное пособие / Е. В. Шошина, П. Р. Макаревич. — Санкт-Петербург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 xml:space="preserve"> 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Лань, 2020. — 180 с. — ISBN 978-5-8114-4594-3. — Текст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> 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электронный // Лань : электронно-библиотечная система. </w:t>
            </w:r>
          </w:p>
          <w:p w:rsidR="00FC1FA9" w:rsidRPr="005A2C2B" w:rsidRDefault="00FC1FA9" w:rsidP="005A2C2B">
            <w:pPr>
              <w:jc w:val="both"/>
              <w:rPr>
                <w:szCs w:val="24"/>
                <w:shd w:val="clear" w:color="auto" w:fill="FFFFFF"/>
              </w:rPr>
            </w:pPr>
            <w:r w:rsidRPr="005A2C2B">
              <w:rPr>
                <w:szCs w:val="24"/>
                <w:shd w:val="clear" w:color="auto" w:fill="FFFFFF"/>
              </w:rPr>
              <w:t>В учебном пособии рассматриваются наиболее важные вопросы морской ботаники. Основное внимание уделено биологическим и экологическим особенностям жизнедеятельности микр</w:t>
            </w:r>
            <w:proofErr w:type="gramStart"/>
            <w:r w:rsidRPr="005A2C2B">
              <w:rPr>
                <w:szCs w:val="24"/>
                <w:shd w:val="clear" w:color="auto" w:fill="FFFFFF"/>
              </w:rPr>
              <w:t>о-</w:t>
            </w:r>
            <w:proofErr w:type="gramEnd"/>
            <w:r w:rsidRPr="005A2C2B">
              <w:rPr>
                <w:szCs w:val="24"/>
                <w:shd w:val="clear" w:color="auto" w:fill="FFFFFF"/>
              </w:rPr>
              <w:t xml:space="preserve"> и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макроводорослей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 в условиях северных морей. Пособие предназначено для широкого круга студентов: бакалавров, магистров и аспирантов, обучающихся по направлениям подготовки «Биология», «Экология и природопользование», «Водные биоресурсы и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аквакультура</w:t>
            </w:r>
            <w:proofErr w:type="spellEnd"/>
            <w:r w:rsidRPr="005A2C2B">
              <w:rPr>
                <w:szCs w:val="24"/>
                <w:shd w:val="clear" w:color="auto" w:fill="FFFFFF"/>
              </w:rPr>
              <w:t>», а также для преподавателей, участвующих в проведении практикума по морской биологии.</w:t>
            </w:r>
          </w:p>
          <w:p w:rsidR="00FC1FA9" w:rsidRPr="005A2C2B" w:rsidRDefault="00FC1FA9" w:rsidP="005A2C2B">
            <w:pPr>
              <w:jc w:val="both"/>
              <w:rPr>
                <w:szCs w:val="24"/>
              </w:rPr>
            </w:pPr>
          </w:p>
        </w:tc>
      </w:tr>
      <w:tr w:rsidR="00FC1FA9" w:rsidRPr="005A2C2B" w:rsidTr="008934BD">
        <w:tc>
          <w:tcPr>
            <w:tcW w:w="3936" w:type="dxa"/>
          </w:tcPr>
          <w:p w:rsidR="00FC1FA9" w:rsidRPr="005A2C2B" w:rsidRDefault="00FC1FA9" w:rsidP="005A2C2B">
            <w:pPr>
              <w:jc w:val="center"/>
              <w:rPr>
                <w:noProof/>
                <w:szCs w:val="24"/>
                <w:lang w:eastAsia="ru-RU"/>
              </w:rPr>
            </w:pPr>
            <w:r w:rsidRPr="005A2C2B">
              <w:rPr>
                <w:noProof/>
                <w:szCs w:val="24"/>
                <w:lang w:eastAsia="ru-RU"/>
              </w:rPr>
              <w:drawing>
                <wp:inline distT="0" distB="0" distL="0" distR="0" wp14:anchorId="0B2065DE" wp14:editId="74F09ACF">
                  <wp:extent cx="2185035" cy="2988945"/>
                  <wp:effectExtent l="0" t="0" r="5715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62" t="47270" r="47252" b="20815"/>
                          <a:stretch/>
                        </pic:blipFill>
                        <pic:spPr bwMode="auto">
                          <a:xfrm>
                            <a:off x="0" y="0"/>
                            <a:ext cx="2185035" cy="2988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FC1FA9" w:rsidRPr="005A2C2B" w:rsidRDefault="00FC1FA9" w:rsidP="005A2C2B">
            <w:pPr>
              <w:jc w:val="both"/>
              <w:rPr>
                <w:szCs w:val="24"/>
                <w:shd w:val="clear" w:color="auto" w:fill="F2F2F2"/>
              </w:rPr>
            </w:pPr>
            <w:r w:rsidRPr="005A2C2B">
              <w:rPr>
                <w:szCs w:val="24"/>
                <w:shd w:val="clear" w:color="auto" w:fill="F2F2F2"/>
              </w:rPr>
              <w:t xml:space="preserve">4.Сергеева, М. М. </w:t>
            </w:r>
            <w:r w:rsidRPr="005A2C2B">
              <w:rPr>
                <w:b/>
                <w:szCs w:val="24"/>
                <w:shd w:val="clear" w:color="auto" w:fill="F2F2F2"/>
              </w:rPr>
              <w:t xml:space="preserve">Биологические особенности объектов прибрежного рыболовства и </w:t>
            </w:r>
            <w:proofErr w:type="spellStart"/>
            <w:r w:rsidRPr="005A2C2B">
              <w:rPr>
                <w:b/>
                <w:szCs w:val="24"/>
                <w:shd w:val="clear" w:color="auto" w:fill="F2F2F2"/>
              </w:rPr>
              <w:t>аквакультуры</w:t>
            </w:r>
            <w:proofErr w:type="spellEnd"/>
            <w:proofErr w:type="gramStart"/>
            <w:r w:rsidRPr="005A2C2B">
              <w:rPr>
                <w:szCs w:val="24"/>
                <w:shd w:val="clear" w:color="auto" w:fill="F2F2F2"/>
              </w:rPr>
              <w:t xml:space="preserve"> 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учебное пособие / М. М. Сергеева. — Находка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 xml:space="preserve"> 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Дальрыбвтуз</w:t>
            </w:r>
            <w:proofErr w:type="spellEnd"/>
            <w:r w:rsidRPr="005A2C2B">
              <w:rPr>
                <w:szCs w:val="24"/>
                <w:shd w:val="clear" w:color="auto" w:fill="F2F2F2"/>
              </w:rPr>
              <w:t>, 2017. — 86 с. — Текст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> 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электронный // Лань : электронно-библиотечная система.</w:t>
            </w:r>
          </w:p>
          <w:p w:rsidR="00FC1FA9" w:rsidRPr="005A2C2B" w:rsidRDefault="00FC1FA9" w:rsidP="005A2C2B">
            <w:pPr>
              <w:jc w:val="both"/>
              <w:rPr>
                <w:szCs w:val="24"/>
                <w:shd w:val="clear" w:color="auto" w:fill="FFFFFF"/>
              </w:rPr>
            </w:pPr>
            <w:r w:rsidRPr="005A2C2B">
              <w:rPr>
                <w:szCs w:val="24"/>
                <w:shd w:val="clear" w:color="auto" w:fill="FFFFFF"/>
              </w:rPr>
              <w:t xml:space="preserve">Предназначено для студентов направления 35.03.09 «Промышленное рыболовство» профиля «Рыболовство во внутренних водоемах и прибрежных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водахочной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 формы обучения и составлено в соответствии с программой курса. Содержит информацию о биологии и биотехнике разведения беспозвоночных и водорослей.</w:t>
            </w:r>
          </w:p>
          <w:p w:rsidR="00FC1FA9" w:rsidRPr="005A2C2B" w:rsidRDefault="00FC1FA9" w:rsidP="005A2C2B">
            <w:pPr>
              <w:jc w:val="both"/>
              <w:rPr>
                <w:szCs w:val="24"/>
                <w:shd w:val="clear" w:color="auto" w:fill="FFFFFF"/>
              </w:rPr>
            </w:pPr>
          </w:p>
          <w:p w:rsidR="00FC1FA9" w:rsidRPr="005A2C2B" w:rsidRDefault="00FC1FA9" w:rsidP="005A2C2B">
            <w:pPr>
              <w:jc w:val="both"/>
              <w:rPr>
                <w:szCs w:val="24"/>
              </w:rPr>
            </w:pPr>
          </w:p>
        </w:tc>
      </w:tr>
      <w:tr w:rsidR="00FC1FA9" w:rsidRPr="005A2C2B" w:rsidTr="008934BD">
        <w:tc>
          <w:tcPr>
            <w:tcW w:w="3936" w:type="dxa"/>
          </w:tcPr>
          <w:p w:rsidR="00FC1FA9" w:rsidRPr="005A2C2B" w:rsidRDefault="00FC1FA9" w:rsidP="005A2C2B">
            <w:pPr>
              <w:jc w:val="center"/>
              <w:rPr>
                <w:noProof/>
                <w:szCs w:val="24"/>
                <w:lang w:eastAsia="ru-RU"/>
              </w:rPr>
            </w:pPr>
            <w:r w:rsidRPr="005A2C2B">
              <w:rPr>
                <w:noProof/>
                <w:szCs w:val="24"/>
                <w:lang w:eastAsia="ru-RU"/>
              </w:rPr>
              <w:drawing>
                <wp:inline distT="0" distB="0" distL="0" distR="0" wp14:anchorId="6F1C6CB3" wp14:editId="3083063D">
                  <wp:extent cx="2149434" cy="3239729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9472" t="34874" r="47177" b="28115"/>
                          <a:stretch/>
                        </pic:blipFill>
                        <pic:spPr bwMode="auto">
                          <a:xfrm>
                            <a:off x="0" y="0"/>
                            <a:ext cx="2153781" cy="324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FC1FA9" w:rsidRPr="005A2C2B" w:rsidRDefault="00FC1FA9" w:rsidP="005A2C2B">
            <w:pPr>
              <w:jc w:val="both"/>
              <w:rPr>
                <w:szCs w:val="24"/>
                <w:shd w:val="clear" w:color="auto" w:fill="F2F2F2"/>
              </w:rPr>
            </w:pPr>
            <w:r w:rsidRPr="005A2C2B">
              <w:rPr>
                <w:szCs w:val="24"/>
                <w:shd w:val="clear" w:color="auto" w:fill="F2F2F2"/>
              </w:rPr>
              <w:t xml:space="preserve">5. Кормовое сырье и биологически активные добавки для рыбных объектов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аквакультуры</w:t>
            </w:r>
            <w:proofErr w:type="spellEnd"/>
            <w:proofErr w:type="gramStart"/>
            <w:r w:rsidRPr="005A2C2B">
              <w:rPr>
                <w:szCs w:val="24"/>
                <w:shd w:val="clear" w:color="auto" w:fill="F2F2F2"/>
              </w:rPr>
              <w:t xml:space="preserve"> 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учебное пособие / Н. А. Абросимова, Е. Б. Абросимова, К. С. Абросимова, М. А. Морозова. — Санкт-Петербург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 xml:space="preserve"> 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Лань, 2020. — 152 с. — ISBN 978-5-8114-5425-9. — Текст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> 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электронный // Лань : электронно-библиотечная система.</w:t>
            </w:r>
          </w:p>
          <w:p w:rsidR="00FC1FA9" w:rsidRPr="005A2C2B" w:rsidRDefault="005A2C2B" w:rsidP="005A2C2B">
            <w:pPr>
              <w:jc w:val="both"/>
              <w:rPr>
                <w:szCs w:val="24"/>
                <w:shd w:val="clear" w:color="auto" w:fill="F2F2F2"/>
              </w:rPr>
            </w:pPr>
            <w:r w:rsidRPr="005A2C2B">
              <w:rPr>
                <w:szCs w:val="24"/>
                <w:shd w:val="clear" w:color="auto" w:fill="F2F2F2"/>
              </w:rPr>
              <w:t xml:space="preserve">Издание представляет банк данных о качестве и питательной ценности отечественного кормового сырья животного и растительного происхождения,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микробиального</w:t>
            </w:r>
            <w:proofErr w:type="spellEnd"/>
            <w:r w:rsidRPr="005A2C2B">
              <w:rPr>
                <w:szCs w:val="24"/>
                <w:shd w:val="clear" w:color="auto" w:fill="F2F2F2"/>
              </w:rPr>
              <w:t xml:space="preserve"> синтеза и биологически активных добавок, необходимых для разработки полноценных рецептур комбикормов. Включены следующие показатели: содержание протеина, аминокислот, жира, углеводов и зольных элементов. Дана характеристика наиболее используемых компонентов по показателям дисперсности белков, соотношению белкового и небелкового азота, содержанию сахаров, легк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>о-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и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трудногидролизуемых</w:t>
            </w:r>
            <w:proofErr w:type="spellEnd"/>
            <w:r w:rsidRPr="005A2C2B">
              <w:rPr>
                <w:szCs w:val="24"/>
                <w:shd w:val="clear" w:color="auto" w:fill="F2F2F2"/>
              </w:rPr>
              <w:t xml:space="preserve"> углеводов, переваримости протеина и доступности различных аминокислот, соотношению энергии азотсодержащих и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безазотистых</w:t>
            </w:r>
            <w:proofErr w:type="spellEnd"/>
            <w:r w:rsidRPr="005A2C2B">
              <w:rPr>
                <w:szCs w:val="24"/>
                <w:shd w:val="clear" w:color="auto" w:fill="F2F2F2"/>
              </w:rPr>
              <w:t xml:space="preserve"> веществ. Наиболее полно представлены биологически активные вещества и их источники: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каротиноидные</w:t>
            </w:r>
            <w:proofErr w:type="spellEnd"/>
            <w:r w:rsidRPr="005A2C2B">
              <w:rPr>
                <w:szCs w:val="24"/>
                <w:shd w:val="clear" w:color="auto" w:fill="F2F2F2"/>
              </w:rPr>
              <w:t xml:space="preserve"> </w:t>
            </w:r>
            <w:r w:rsidRPr="005A2C2B">
              <w:rPr>
                <w:szCs w:val="24"/>
                <w:shd w:val="clear" w:color="auto" w:fill="F2F2F2"/>
              </w:rPr>
              <w:lastRenderedPageBreak/>
              <w:t xml:space="preserve">пигменты, липиды и липидные добавки, витамины, природные минеральные добавки и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пробиотики</w:t>
            </w:r>
            <w:proofErr w:type="spellEnd"/>
            <w:r w:rsidRPr="005A2C2B">
              <w:rPr>
                <w:szCs w:val="24"/>
                <w:shd w:val="clear" w:color="auto" w:fill="F2F2F2"/>
              </w:rPr>
              <w:t>. Приведен обзор методов определения этих показателей и технические требования к качеству кормового сырья и биологически активных веществ. Книга предназначена для студентов средних специальных учебных заведений, обучающихся по специальности «Ихтиология и рыбоводство», а также для широкого круга лиц — работников рыбной, комбикормовой и пищевой промышленности, органов технохимического и санитарного контроля, научных сотрудников, преподавателей.</w:t>
            </w:r>
          </w:p>
        </w:tc>
      </w:tr>
      <w:tr w:rsidR="00FC1FA9" w:rsidRPr="005A2C2B" w:rsidTr="008934BD">
        <w:tc>
          <w:tcPr>
            <w:tcW w:w="3936" w:type="dxa"/>
          </w:tcPr>
          <w:p w:rsidR="00FC1FA9" w:rsidRPr="005A2C2B" w:rsidRDefault="00FC1FA9" w:rsidP="005A2C2B">
            <w:pPr>
              <w:jc w:val="center"/>
              <w:rPr>
                <w:noProof/>
                <w:szCs w:val="24"/>
                <w:lang w:eastAsia="ru-RU"/>
              </w:rPr>
            </w:pPr>
            <w:r w:rsidRPr="005A2C2B"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6CC51DD3" wp14:editId="61160FE0">
                  <wp:extent cx="2244436" cy="3176745"/>
                  <wp:effectExtent l="0" t="0" r="381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9779" t="58088" r="47228" b="8088"/>
                          <a:stretch/>
                        </pic:blipFill>
                        <pic:spPr bwMode="auto">
                          <a:xfrm>
                            <a:off x="0" y="0"/>
                            <a:ext cx="2244436" cy="3176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FC1FA9" w:rsidRPr="005A2C2B" w:rsidRDefault="00FC1FA9" w:rsidP="005A2C2B">
            <w:pPr>
              <w:jc w:val="both"/>
              <w:rPr>
                <w:szCs w:val="24"/>
                <w:shd w:val="clear" w:color="auto" w:fill="F2F2F2"/>
              </w:rPr>
            </w:pPr>
            <w:r w:rsidRPr="005A2C2B">
              <w:rPr>
                <w:szCs w:val="24"/>
                <w:shd w:val="clear" w:color="auto" w:fill="F2F2F2"/>
              </w:rPr>
              <w:t xml:space="preserve">6.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Буторина</w:t>
            </w:r>
            <w:proofErr w:type="spellEnd"/>
            <w:r w:rsidRPr="005A2C2B">
              <w:rPr>
                <w:szCs w:val="24"/>
                <w:shd w:val="clear" w:color="auto" w:fill="F2F2F2"/>
              </w:rPr>
              <w:t>, Т. Е. Болезни и паразиты культивируемых и промысловых беспозвоночных и водорослей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 xml:space="preserve"> 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учебное пособие / Т. Е.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Буторина</w:t>
            </w:r>
            <w:proofErr w:type="spellEnd"/>
            <w:r w:rsidRPr="005A2C2B">
              <w:rPr>
                <w:szCs w:val="24"/>
                <w:shd w:val="clear" w:color="auto" w:fill="F2F2F2"/>
              </w:rPr>
              <w:t xml:space="preserve">, В. Н.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Кулепанов</w:t>
            </w:r>
            <w:proofErr w:type="spellEnd"/>
            <w:r w:rsidRPr="005A2C2B">
              <w:rPr>
                <w:szCs w:val="24"/>
                <w:shd w:val="clear" w:color="auto" w:fill="F2F2F2"/>
              </w:rPr>
              <w:t>, Л. В. Зверева. — 2-е изд., стер. — Санкт-Петербург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 xml:space="preserve"> 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Лань, 2018. — 124 с. — ISBN 978-5-8114-3124-3. — Текст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> 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электронный // Лань : электронно-библиотечная система. </w:t>
            </w:r>
          </w:p>
          <w:p w:rsidR="00FC1FA9" w:rsidRPr="005A2C2B" w:rsidRDefault="00FC1FA9" w:rsidP="005A2C2B">
            <w:pPr>
              <w:jc w:val="both"/>
              <w:rPr>
                <w:szCs w:val="24"/>
                <w:shd w:val="clear" w:color="auto" w:fill="FFFFFF"/>
              </w:rPr>
            </w:pPr>
            <w:r w:rsidRPr="005A2C2B">
              <w:rPr>
                <w:szCs w:val="24"/>
                <w:shd w:val="clear" w:color="auto" w:fill="FFFFFF"/>
              </w:rPr>
              <w:t xml:space="preserve">Изложены данные об основных инфекционных и инвазионных болезнях, паразитах и симбионтах морских моллюсков, ракообразных, иглокожих и водорослей, характерных преимущественно для дальневосточных морей России. Даны схемы жизненных циклов паразитов. Пособие предназначено для студентов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рыбохозяйственных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 вузов, изучающих болезни объектов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марикультуры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, а также будет интересно всем биологам, паразитологам и специалистам в области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аквакультуры</w:t>
            </w:r>
            <w:proofErr w:type="spellEnd"/>
            <w:r w:rsidRPr="005A2C2B">
              <w:rPr>
                <w:szCs w:val="24"/>
                <w:shd w:val="clear" w:color="auto" w:fill="FFFFFF"/>
              </w:rPr>
              <w:t>.</w:t>
            </w:r>
          </w:p>
          <w:p w:rsidR="00FC1FA9" w:rsidRPr="005A2C2B" w:rsidRDefault="00FC1FA9" w:rsidP="005A2C2B">
            <w:pPr>
              <w:jc w:val="both"/>
              <w:rPr>
                <w:szCs w:val="24"/>
                <w:shd w:val="clear" w:color="auto" w:fill="F2F2F2"/>
              </w:rPr>
            </w:pPr>
          </w:p>
        </w:tc>
      </w:tr>
      <w:tr w:rsidR="00FC1FA9" w:rsidRPr="005A2C2B" w:rsidTr="008934BD">
        <w:tc>
          <w:tcPr>
            <w:tcW w:w="3936" w:type="dxa"/>
          </w:tcPr>
          <w:p w:rsidR="00FC1FA9" w:rsidRPr="005A2C2B" w:rsidRDefault="00FC1FA9" w:rsidP="005A2C2B">
            <w:pPr>
              <w:jc w:val="center"/>
              <w:rPr>
                <w:noProof/>
                <w:szCs w:val="24"/>
                <w:lang w:eastAsia="ru-RU"/>
              </w:rPr>
            </w:pPr>
            <w:r w:rsidRPr="005A2C2B">
              <w:rPr>
                <w:noProof/>
                <w:szCs w:val="24"/>
                <w:lang w:eastAsia="ru-RU"/>
              </w:rPr>
              <w:drawing>
                <wp:inline distT="0" distB="0" distL="0" distR="0" wp14:anchorId="4E9BEE30" wp14:editId="4F0D8001">
                  <wp:extent cx="2327563" cy="3600446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9979" t="58455" r="47228" b="5148"/>
                          <a:stretch/>
                        </pic:blipFill>
                        <pic:spPr bwMode="auto">
                          <a:xfrm>
                            <a:off x="0" y="0"/>
                            <a:ext cx="2327563" cy="3600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FC1FA9" w:rsidRPr="005A2C2B" w:rsidRDefault="00FC1FA9" w:rsidP="005A2C2B">
            <w:pPr>
              <w:jc w:val="both"/>
              <w:rPr>
                <w:szCs w:val="24"/>
                <w:shd w:val="clear" w:color="auto" w:fill="F2F2F2"/>
              </w:rPr>
            </w:pPr>
            <w:r w:rsidRPr="005A2C2B">
              <w:rPr>
                <w:szCs w:val="24"/>
                <w:shd w:val="clear" w:color="auto" w:fill="F2F2F2"/>
              </w:rPr>
              <w:t>7. Пономарев, С. В. Индустриальное рыбоводство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 xml:space="preserve"> 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учебник / С. В. Пономарев, Ю. Н.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Грозеску</w:t>
            </w:r>
            <w:proofErr w:type="spellEnd"/>
            <w:r w:rsidRPr="005A2C2B">
              <w:rPr>
                <w:szCs w:val="24"/>
                <w:shd w:val="clear" w:color="auto" w:fill="F2F2F2"/>
              </w:rPr>
              <w:t xml:space="preserve">, А. А.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Бахарева</w:t>
            </w:r>
            <w:proofErr w:type="spellEnd"/>
            <w:r w:rsidRPr="005A2C2B">
              <w:rPr>
                <w:szCs w:val="24"/>
                <w:shd w:val="clear" w:color="auto" w:fill="F2F2F2"/>
              </w:rPr>
              <w:t xml:space="preserve">. — 2-е изд.,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испр</w:t>
            </w:r>
            <w:proofErr w:type="spellEnd"/>
            <w:r w:rsidRPr="005A2C2B">
              <w:rPr>
                <w:szCs w:val="24"/>
                <w:shd w:val="clear" w:color="auto" w:fill="F2F2F2"/>
              </w:rPr>
              <w:t>. и доп. — Санкт-Петербург : Лань, 2013. — 448 с. — ISBN 978-5-8114-1367-6. — Текст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> 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электронный // Лань : электронно-библиотечная система. </w:t>
            </w:r>
          </w:p>
          <w:p w:rsidR="00FC1FA9" w:rsidRPr="005A2C2B" w:rsidRDefault="00FC1FA9" w:rsidP="005A2C2B">
            <w:pPr>
              <w:jc w:val="both"/>
              <w:rPr>
                <w:szCs w:val="24"/>
                <w:shd w:val="clear" w:color="auto" w:fill="FFFFFF"/>
              </w:rPr>
            </w:pPr>
            <w:r w:rsidRPr="005A2C2B">
              <w:rPr>
                <w:szCs w:val="24"/>
                <w:shd w:val="clear" w:color="auto" w:fill="FFFFFF"/>
              </w:rPr>
              <w:t xml:space="preserve">Изложены теоретические и практические основы индустриального рыбоводства. Приведены основные формы индустриального рыбоводства, особенности технического обеспечения предприятий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аквакультуры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, даны системы водоснабжения, водоподготовки, водоочистки, аэрации и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термоподготовки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 воды. Описаны современные устройства изготовления и раздачи корма, сортировки и транспортировки рыбы. В учебнике изложены современные сведения о технологических основах деятельности предприятий индустриального типа, дана характеристика выращиваемых объектов, освещена роль абиотических и биотических факторов среды, представлены способы водоподготовки, формирования ремонтно-маточных стад, методов выращивания молоди и товарной рыбы в интенсивных и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суперинтенсивных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 технических системах. В книге представлены сведения о современных рыбоводных системах выращивания (садки, бассейны, УЗВ), средства изготовления комбинированных кормов, механизации и автоматизации, методы кормления рыбы, а также основы </w:t>
            </w:r>
            <w:r w:rsidRPr="005A2C2B">
              <w:rPr>
                <w:szCs w:val="24"/>
                <w:shd w:val="clear" w:color="auto" w:fill="FFFFFF"/>
              </w:rPr>
              <w:lastRenderedPageBreak/>
              <w:t xml:space="preserve">проектирования рыбоводных хозяйств. Для студентов высших учебных заведений, обучающихся по направлению «Водные биоресурсы и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аквакультура</w:t>
            </w:r>
            <w:proofErr w:type="spellEnd"/>
            <w:r w:rsidRPr="005A2C2B">
              <w:rPr>
                <w:szCs w:val="24"/>
                <w:shd w:val="clear" w:color="auto" w:fill="FFFFFF"/>
              </w:rPr>
              <w:t>».</w:t>
            </w:r>
          </w:p>
          <w:p w:rsidR="00FC1FA9" w:rsidRPr="005A2C2B" w:rsidRDefault="00FC1FA9" w:rsidP="005A2C2B">
            <w:pPr>
              <w:jc w:val="both"/>
              <w:rPr>
                <w:szCs w:val="24"/>
                <w:shd w:val="clear" w:color="auto" w:fill="F2F2F2"/>
              </w:rPr>
            </w:pPr>
          </w:p>
        </w:tc>
      </w:tr>
      <w:tr w:rsidR="00FC1FA9" w:rsidRPr="005A2C2B" w:rsidTr="008934BD">
        <w:tc>
          <w:tcPr>
            <w:tcW w:w="3936" w:type="dxa"/>
          </w:tcPr>
          <w:p w:rsidR="00FC1FA9" w:rsidRPr="005A2C2B" w:rsidRDefault="00FC1FA9" w:rsidP="005A2C2B">
            <w:pPr>
              <w:jc w:val="center"/>
              <w:rPr>
                <w:noProof/>
                <w:szCs w:val="24"/>
                <w:lang w:eastAsia="ru-RU"/>
              </w:rPr>
            </w:pPr>
            <w:r w:rsidRPr="005A2C2B"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6EB0958D" wp14:editId="0766358B">
                  <wp:extent cx="2113807" cy="3137683"/>
                  <wp:effectExtent l="0" t="0" r="127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9779" t="58088" r="47428" b="6985"/>
                          <a:stretch/>
                        </pic:blipFill>
                        <pic:spPr bwMode="auto">
                          <a:xfrm>
                            <a:off x="0" y="0"/>
                            <a:ext cx="2116990" cy="3142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FC1FA9" w:rsidRPr="005A2C2B" w:rsidRDefault="00FC1FA9" w:rsidP="005A2C2B">
            <w:pPr>
              <w:jc w:val="both"/>
              <w:rPr>
                <w:szCs w:val="24"/>
                <w:shd w:val="clear" w:color="auto" w:fill="F2F2F2"/>
              </w:rPr>
            </w:pPr>
            <w:r w:rsidRPr="005A2C2B">
              <w:rPr>
                <w:szCs w:val="24"/>
                <w:shd w:val="clear" w:color="auto" w:fill="F2F2F2"/>
              </w:rPr>
              <w:t xml:space="preserve">8.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Гарлов</w:t>
            </w:r>
            <w:proofErr w:type="spellEnd"/>
            <w:r w:rsidRPr="005A2C2B">
              <w:rPr>
                <w:szCs w:val="24"/>
                <w:shd w:val="clear" w:color="auto" w:fill="F2F2F2"/>
              </w:rPr>
              <w:t>, П. Е. Искусственное воспроизводство популяций рыб. Полносистемное исследование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 xml:space="preserve"> 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учебное пособие / П. Е.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Гарлов</w:t>
            </w:r>
            <w:proofErr w:type="spellEnd"/>
            <w:r w:rsidRPr="005A2C2B">
              <w:rPr>
                <w:szCs w:val="24"/>
                <w:shd w:val="clear" w:color="auto" w:fill="F2F2F2"/>
              </w:rPr>
              <w:t>, Т. А. Нечаева, Н. Б. Рыбалова. — Санкт-Петербург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 xml:space="preserve"> 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Лань, 2020. — 328 с. — ISBN 978-5-8114-4248-5. — Текст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> 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электронный // Лань : электронно-библиотечная система. </w:t>
            </w:r>
          </w:p>
          <w:p w:rsidR="00FC1FA9" w:rsidRPr="005A2C2B" w:rsidRDefault="00FC1FA9" w:rsidP="005A2C2B">
            <w:pPr>
              <w:jc w:val="both"/>
              <w:rPr>
                <w:szCs w:val="24"/>
                <w:shd w:val="clear" w:color="auto" w:fill="FFFFFF"/>
              </w:rPr>
            </w:pPr>
            <w:r w:rsidRPr="005A2C2B">
              <w:rPr>
                <w:szCs w:val="24"/>
                <w:shd w:val="clear" w:color="auto" w:fill="FFFFFF"/>
              </w:rPr>
              <w:t xml:space="preserve">В учебном пособии изложены результаты полносистемного </w:t>
            </w:r>
            <w:proofErr w:type="gramStart"/>
            <w:r w:rsidRPr="005A2C2B">
              <w:rPr>
                <w:szCs w:val="24"/>
                <w:shd w:val="clear" w:color="auto" w:fill="FFFFFF"/>
              </w:rPr>
              <w:t>исследования механизмов нейроэндокринной регуляции размножения рыб</w:t>
            </w:r>
            <w:proofErr w:type="gramEnd"/>
            <w:r w:rsidRPr="005A2C2B">
              <w:rPr>
                <w:szCs w:val="24"/>
                <w:shd w:val="clear" w:color="auto" w:fill="FFFFFF"/>
              </w:rPr>
              <w:t xml:space="preserve">. Описана структурно-функциональная организация всех звеньев гипоталамо-гипофизарно-гонадной оси </w:t>
            </w:r>
            <w:proofErr w:type="spellStart"/>
            <w:proofErr w:type="gramStart"/>
            <w:r w:rsidRPr="005A2C2B">
              <w:rPr>
                <w:szCs w:val="24"/>
                <w:shd w:val="clear" w:color="auto" w:fill="FFFFFF"/>
              </w:rPr>
              <w:t>нейро</w:t>
            </w:r>
            <w:proofErr w:type="spellEnd"/>
            <w:r w:rsidRPr="005A2C2B">
              <w:rPr>
                <w:szCs w:val="24"/>
                <w:shd w:val="clear" w:color="auto" w:fill="FFFFFF"/>
              </w:rPr>
              <w:t>-эндокринных</w:t>
            </w:r>
            <w:proofErr w:type="gramEnd"/>
            <w:r w:rsidRPr="005A2C2B">
              <w:rPr>
                <w:szCs w:val="24"/>
                <w:shd w:val="clear" w:color="auto" w:fill="FFFFFF"/>
              </w:rPr>
              <w:t xml:space="preserve"> взаимоотношений. Установлена важная ключевая роль гипоталамо-гипофизарной нейросекреторной системы в интеграции размножения по принципу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саморегуляции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. Приведены способы управления размножением, выращиванием потомства и искусственного заводского воспроизводства популяций ценных промысловых рыб на внесезонных принципах рыборазведения. Учебное пособие предназначено для обучающихся по направлению подготовки «Водные биологические ресурсы и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аквакультура</w:t>
            </w:r>
            <w:proofErr w:type="spellEnd"/>
            <w:r w:rsidRPr="005A2C2B">
              <w:rPr>
                <w:szCs w:val="24"/>
                <w:shd w:val="clear" w:color="auto" w:fill="FFFFFF"/>
              </w:rPr>
              <w:t>» (квалификация (степень) «магистрант», «аспирант»).</w:t>
            </w:r>
          </w:p>
          <w:p w:rsidR="00FC1FA9" w:rsidRPr="005A2C2B" w:rsidRDefault="00FC1FA9" w:rsidP="005A2C2B">
            <w:pPr>
              <w:jc w:val="both"/>
              <w:rPr>
                <w:szCs w:val="24"/>
                <w:shd w:val="clear" w:color="auto" w:fill="F2F2F2"/>
              </w:rPr>
            </w:pPr>
          </w:p>
        </w:tc>
      </w:tr>
      <w:tr w:rsidR="00FC1FA9" w:rsidRPr="005A2C2B" w:rsidTr="008934BD">
        <w:tc>
          <w:tcPr>
            <w:tcW w:w="3936" w:type="dxa"/>
          </w:tcPr>
          <w:p w:rsidR="00FC1FA9" w:rsidRPr="005A2C2B" w:rsidRDefault="00FC1FA9" w:rsidP="005A2C2B">
            <w:pPr>
              <w:jc w:val="center"/>
              <w:rPr>
                <w:noProof/>
                <w:szCs w:val="24"/>
                <w:lang w:eastAsia="ru-RU"/>
              </w:rPr>
            </w:pPr>
            <w:r w:rsidRPr="005A2C2B">
              <w:rPr>
                <w:noProof/>
                <w:szCs w:val="24"/>
                <w:lang w:eastAsia="ru-RU"/>
              </w:rPr>
              <w:drawing>
                <wp:inline distT="0" distB="0" distL="0" distR="0" wp14:anchorId="25AE5740" wp14:editId="2C55F0F7">
                  <wp:extent cx="2232561" cy="3348851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9779" t="62500" r="47428" b="2206"/>
                          <a:stretch/>
                        </pic:blipFill>
                        <pic:spPr bwMode="auto">
                          <a:xfrm>
                            <a:off x="0" y="0"/>
                            <a:ext cx="2232415" cy="3348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5A2C2B" w:rsidRPr="005A2C2B" w:rsidRDefault="005A2C2B" w:rsidP="005A2C2B">
            <w:pPr>
              <w:jc w:val="both"/>
              <w:rPr>
                <w:szCs w:val="24"/>
              </w:rPr>
            </w:pPr>
          </w:p>
          <w:p w:rsidR="005A2C2B" w:rsidRPr="005A2C2B" w:rsidRDefault="005A2C2B" w:rsidP="005A2C2B">
            <w:pPr>
              <w:jc w:val="both"/>
              <w:rPr>
                <w:szCs w:val="24"/>
                <w:shd w:val="clear" w:color="auto" w:fill="F2F2F2"/>
              </w:rPr>
            </w:pPr>
            <w:r w:rsidRPr="005A2C2B">
              <w:rPr>
                <w:szCs w:val="24"/>
                <w:shd w:val="clear" w:color="auto" w:fill="F2F2F2"/>
              </w:rPr>
              <w:t xml:space="preserve">9.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Гарлов</w:t>
            </w:r>
            <w:proofErr w:type="spellEnd"/>
            <w:r w:rsidRPr="005A2C2B">
              <w:rPr>
                <w:szCs w:val="24"/>
                <w:shd w:val="clear" w:color="auto" w:fill="F2F2F2"/>
              </w:rPr>
              <w:t>, П. Е. Искусственное воспроизводство рыб. Управление размножением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 xml:space="preserve"> 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учебное пособие / П. Е.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Гарлов</w:t>
            </w:r>
            <w:proofErr w:type="spellEnd"/>
            <w:r w:rsidRPr="005A2C2B">
              <w:rPr>
                <w:szCs w:val="24"/>
                <w:shd w:val="clear" w:color="auto" w:fill="F2F2F2"/>
              </w:rPr>
              <w:t>, Ю. К. Кузнецов, К. Е. Федоров. — Санкт-Петербург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 xml:space="preserve"> 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Лань, 2014. — 256 с. — ISBN 978-5-8114-1415-4. — Текст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> 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электронный // Лань : электронно-библиотечная система.</w:t>
            </w:r>
          </w:p>
          <w:p w:rsidR="005A2C2B" w:rsidRPr="005A2C2B" w:rsidRDefault="005A2C2B" w:rsidP="005A2C2B">
            <w:pPr>
              <w:jc w:val="both"/>
              <w:rPr>
                <w:szCs w:val="24"/>
                <w:shd w:val="clear" w:color="auto" w:fill="FFFFFF"/>
              </w:rPr>
            </w:pPr>
            <w:r w:rsidRPr="005A2C2B">
              <w:rPr>
                <w:szCs w:val="24"/>
                <w:shd w:val="clear" w:color="auto" w:fill="FFFFFF"/>
              </w:rPr>
              <w:t xml:space="preserve">В учебном пособии рассмотрены результаты цитоморфологических, эколого-гистофизиологических и экспериментальных исследований всех звеньев гипоталамо-гипофизарно-гонадной оси </w:t>
            </w:r>
            <w:proofErr w:type="spellStart"/>
            <w:proofErr w:type="gramStart"/>
            <w:r w:rsidRPr="005A2C2B">
              <w:rPr>
                <w:szCs w:val="24"/>
                <w:shd w:val="clear" w:color="auto" w:fill="FFFFFF"/>
              </w:rPr>
              <w:t>нейро</w:t>
            </w:r>
            <w:proofErr w:type="spellEnd"/>
            <w:r w:rsidRPr="005A2C2B">
              <w:rPr>
                <w:szCs w:val="24"/>
                <w:shd w:val="clear" w:color="auto" w:fill="FFFFFF"/>
              </w:rPr>
              <w:t>-эндокринных</w:t>
            </w:r>
            <w:proofErr w:type="gramEnd"/>
            <w:r w:rsidRPr="005A2C2B">
              <w:rPr>
                <w:szCs w:val="24"/>
                <w:shd w:val="clear" w:color="auto" w:fill="FFFFFF"/>
              </w:rPr>
              <w:t xml:space="preserve"> взаимоотношений на разных этапах развития и размножения осетровых и костистых рыб в связи с различным сезоном и характером нереста. Подробно рассматриваются процессы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гамет</w:t>
            </w:r>
            <w:proofErr w:type="gramStart"/>
            <w:r w:rsidRPr="005A2C2B">
              <w:rPr>
                <w:szCs w:val="24"/>
                <w:shd w:val="clear" w:color="auto" w:fill="FFFFFF"/>
              </w:rPr>
              <w:t>о</w:t>
            </w:r>
            <w:proofErr w:type="spellEnd"/>
            <w:r w:rsidRPr="005A2C2B">
              <w:rPr>
                <w:szCs w:val="24"/>
                <w:shd w:val="clear" w:color="auto" w:fill="FFFFFF"/>
              </w:rPr>
              <w:t>-</w:t>
            </w:r>
            <w:proofErr w:type="gramEnd"/>
            <w:r w:rsidRPr="005A2C2B">
              <w:rPr>
                <w:szCs w:val="24"/>
                <w:shd w:val="clear" w:color="auto" w:fill="FFFFFF"/>
              </w:rPr>
              <w:t xml:space="preserve"> и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гонадогенеза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. Особое внимание обращается на стадийность этих процессов: периоды, ступени, фазы в оогенезе, стадии зрелости яичников в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овариогенезе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. Рассмотрены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цитоморфология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 и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цитогенез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гонадотропоцитов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 гипофиза рыб, процессы становление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стероидогенной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 функции гонад в раннем онтогенезе, основные механизмы половой дифференцировки гонад и влияния гипофизарных гонадотропинов на ранний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гамет</w:t>
            </w:r>
            <w:proofErr w:type="gramStart"/>
            <w:r w:rsidRPr="005A2C2B">
              <w:rPr>
                <w:szCs w:val="24"/>
                <w:shd w:val="clear" w:color="auto" w:fill="FFFFFF"/>
              </w:rPr>
              <w:t>о</w:t>
            </w:r>
            <w:proofErr w:type="spellEnd"/>
            <w:r w:rsidRPr="005A2C2B">
              <w:rPr>
                <w:szCs w:val="24"/>
                <w:shd w:val="clear" w:color="auto" w:fill="FFFFFF"/>
              </w:rPr>
              <w:t>-</w:t>
            </w:r>
            <w:proofErr w:type="gramEnd"/>
            <w:r w:rsidRPr="005A2C2B">
              <w:rPr>
                <w:szCs w:val="24"/>
                <w:shd w:val="clear" w:color="auto" w:fill="FFFFFF"/>
              </w:rPr>
              <w:t xml:space="preserve"> и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гонадогенез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. Пособие рекомендовано для студентов и аспирантов высших учебных заведений ихтиологического,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рыбохозяйственного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 и зоотехнического профиля.</w:t>
            </w:r>
          </w:p>
          <w:p w:rsidR="00FC1FA9" w:rsidRPr="005A2C2B" w:rsidRDefault="00FC1FA9" w:rsidP="005A2C2B">
            <w:pPr>
              <w:jc w:val="both"/>
              <w:rPr>
                <w:szCs w:val="24"/>
                <w:shd w:val="clear" w:color="auto" w:fill="F2F2F2"/>
              </w:rPr>
            </w:pPr>
          </w:p>
        </w:tc>
      </w:tr>
      <w:tr w:rsidR="005A2C2B" w:rsidRPr="005A2C2B" w:rsidTr="008934BD">
        <w:tc>
          <w:tcPr>
            <w:tcW w:w="3936" w:type="dxa"/>
          </w:tcPr>
          <w:p w:rsidR="005A2C2B" w:rsidRPr="005A2C2B" w:rsidRDefault="005A2C2B" w:rsidP="005A2C2B">
            <w:pPr>
              <w:jc w:val="center"/>
              <w:rPr>
                <w:noProof/>
                <w:szCs w:val="24"/>
                <w:lang w:eastAsia="ru-RU"/>
              </w:rPr>
            </w:pPr>
            <w:r w:rsidRPr="005A2C2B"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7DF47EC7" wp14:editId="27B09580">
                  <wp:extent cx="2398815" cy="3162072"/>
                  <wp:effectExtent l="0" t="0" r="1905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9779" t="58824" r="47028" b="9191"/>
                          <a:stretch/>
                        </pic:blipFill>
                        <pic:spPr bwMode="auto">
                          <a:xfrm>
                            <a:off x="0" y="0"/>
                            <a:ext cx="2402929" cy="316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5A2C2B" w:rsidRPr="005A2C2B" w:rsidRDefault="005A2C2B" w:rsidP="005A2C2B">
            <w:pPr>
              <w:jc w:val="both"/>
              <w:rPr>
                <w:szCs w:val="24"/>
                <w:shd w:val="clear" w:color="auto" w:fill="F2F2F2"/>
              </w:rPr>
            </w:pPr>
            <w:r w:rsidRPr="005A2C2B">
              <w:rPr>
                <w:szCs w:val="24"/>
                <w:shd w:val="clear" w:color="auto" w:fill="F2F2F2"/>
              </w:rPr>
              <w:t xml:space="preserve">10. Корма и кормление в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аквакультуре</w:t>
            </w:r>
            <w:proofErr w:type="spellEnd"/>
            <w:proofErr w:type="gramStart"/>
            <w:r w:rsidRPr="005A2C2B">
              <w:rPr>
                <w:szCs w:val="24"/>
                <w:shd w:val="clear" w:color="auto" w:fill="F2F2F2"/>
              </w:rPr>
              <w:t xml:space="preserve"> 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учебник / Е. И. Хрусталев, Т. М. Курапова, О. Е.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Гончаренок</w:t>
            </w:r>
            <w:proofErr w:type="spellEnd"/>
            <w:r w:rsidRPr="005A2C2B">
              <w:rPr>
                <w:szCs w:val="24"/>
                <w:shd w:val="clear" w:color="auto" w:fill="F2F2F2"/>
              </w:rPr>
              <w:t>, К. А. Молчанова. — Санкт-Петербург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 xml:space="preserve"> 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Лань, 2017. — 388 с. — ISBN 978-5-8114-2342-2. — Текст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> 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электронный // Лань : электронно-библиотечная система.</w:t>
            </w:r>
          </w:p>
          <w:p w:rsidR="005A2C2B" w:rsidRPr="005A2C2B" w:rsidRDefault="005A2C2B" w:rsidP="005A2C2B">
            <w:pPr>
              <w:jc w:val="both"/>
              <w:rPr>
                <w:szCs w:val="24"/>
                <w:shd w:val="clear" w:color="auto" w:fill="FFFFFF"/>
              </w:rPr>
            </w:pPr>
            <w:r w:rsidRPr="005A2C2B">
              <w:rPr>
                <w:szCs w:val="24"/>
                <w:shd w:val="clear" w:color="auto" w:fill="FFFFFF"/>
              </w:rPr>
              <w:t xml:space="preserve">В учебнике изложены материалы по потребности рыб в питательных веществах, роли биологически активных веществ, включаемых в состав корма; рассмотрен состав компонентов комбикормов, принципы формирования рецептур и оценка эффективности широко спектра отечественных и зарубежных рецептур искусственных кормов; описана система нормирования кормления в разрезе ее составляющих, включая методы и способы кормления. В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развернотой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 форме рассматриваются методы и способы изготовления искусственных </w:t>
            </w:r>
            <w:proofErr w:type="gramStart"/>
            <w:r w:rsidRPr="005A2C2B">
              <w:rPr>
                <w:szCs w:val="24"/>
                <w:shd w:val="clear" w:color="auto" w:fill="FFFFFF"/>
              </w:rPr>
              <w:t>кормов</w:t>
            </w:r>
            <w:proofErr w:type="gramEnd"/>
            <w:r w:rsidRPr="005A2C2B">
              <w:rPr>
                <w:szCs w:val="24"/>
                <w:shd w:val="clear" w:color="auto" w:fill="FFFFFF"/>
              </w:rPr>
              <w:t xml:space="preserve"> и дается характеристика оборудования, которое применяется на всех этапах формирования кормовой смеси и получения готового продукта. Учебник предназначен для бакалавров, магистров и аспирантов, обучающихся по направлению «Водные биоресурсы и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аквакультура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»,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рыбохозяйственных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 и сельскохозяйственных вузов, а также может быть полезен студентам смежных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нававлений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 и специалистам рыбоводных и фермерских хозяйств.</w:t>
            </w:r>
          </w:p>
          <w:p w:rsidR="005A2C2B" w:rsidRPr="005A2C2B" w:rsidRDefault="005A2C2B" w:rsidP="005A2C2B">
            <w:pPr>
              <w:jc w:val="both"/>
              <w:rPr>
                <w:szCs w:val="24"/>
              </w:rPr>
            </w:pPr>
          </w:p>
        </w:tc>
      </w:tr>
      <w:tr w:rsidR="005A2C2B" w:rsidRPr="005A2C2B" w:rsidTr="008934BD">
        <w:tc>
          <w:tcPr>
            <w:tcW w:w="3936" w:type="dxa"/>
          </w:tcPr>
          <w:p w:rsidR="005A2C2B" w:rsidRPr="005A2C2B" w:rsidRDefault="005A2C2B" w:rsidP="005A2C2B">
            <w:pPr>
              <w:jc w:val="center"/>
              <w:rPr>
                <w:noProof/>
                <w:szCs w:val="24"/>
                <w:lang w:eastAsia="ru-RU"/>
              </w:rPr>
            </w:pPr>
            <w:r w:rsidRPr="005A2C2B">
              <w:rPr>
                <w:noProof/>
                <w:szCs w:val="24"/>
                <w:lang w:eastAsia="ru-RU"/>
              </w:rPr>
              <w:drawing>
                <wp:inline distT="0" distB="0" distL="0" distR="0" wp14:anchorId="031C5961" wp14:editId="719D9C0D">
                  <wp:extent cx="2363190" cy="33759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9979" t="35294" r="47028" b="24264"/>
                          <a:stretch/>
                        </pic:blipFill>
                        <pic:spPr bwMode="auto">
                          <a:xfrm>
                            <a:off x="0" y="0"/>
                            <a:ext cx="2363190" cy="3375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5A2C2B" w:rsidRPr="005A2C2B" w:rsidRDefault="005A2C2B" w:rsidP="005A2C2B">
            <w:pPr>
              <w:jc w:val="both"/>
              <w:rPr>
                <w:szCs w:val="24"/>
                <w:shd w:val="clear" w:color="auto" w:fill="F2F2F2"/>
              </w:rPr>
            </w:pPr>
            <w:r w:rsidRPr="005A2C2B">
              <w:rPr>
                <w:szCs w:val="24"/>
                <w:shd w:val="clear" w:color="auto" w:fill="F2F2F2"/>
              </w:rPr>
              <w:t xml:space="preserve">11. Кормовое сырье и биологически активные добавки для рыбных объектов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аквакультуры</w:t>
            </w:r>
            <w:proofErr w:type="spellEnd"/>
            <w:proofErr w:type="gramStart"/>
            <w:r w:rsidRPr="005A2C2B">
              <w:rPr>
                <w:szCs w:val="24"/>
                <w:shd w:val="clear" w:color="auto" w:fill="F2F2F2"/>
              </w:rPr>
              <w:t xml:space="preserve"> 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учебно-методическое пособие / Н. А. Абросимова, Е. Б. Абросимова, К. С. Абросимова, М. А. Морозова. — 3-е изд.,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испр</w:t>
            </w:r>
            <w:proofErr w:type="spellEnd"/>
            <w:r w:rsidRPr="005A2C2B">
              <w:rPr>
                <w:szCs w:val="24"/>
                <w:shd w:val="clear" w:color="auto" w:fill="F2F2F2"/>
              </w:rPr>
              <w:t>. и доп. — Санкт-Петербург : Лань, 2019. — 152 с. — ISBN 978-5-8114-3678-1. — Текст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> 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электронный // Лань : электронно-библиотечная система.</w:t>
            </w:r>
          </w:p>
          <w:p w:rsidR="005A2C2B" w:rsidRPr="005A2C2B" w:rsidRDefault="005A2C2B" w:rsidP="005A2C2B">
            <w:pPr>
              <w:jc w:val="both"/>
              <w:rPr>
                <w:szCs w:val="24"/>
                <w:shd w:val="clear" w:color="auto" w:fill="FFFFFF"/>
              </w:rPr>
            </w:pPr>
            <w:r w:rsidRPr="005A2C2B">
              <w:rPr>
                <w:szCs w:val="24"/>
                <w:shd w:val="clear" w:color="auto" w:fill="FFFFFF"/>
              </w:rPr>
              <w:t xml:space="preserve">Издание представляет банк данных о качестве и питательной ценности отечественного кормового сырья животного и растительного происхождения,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микробиального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 синтеза и биологически активных добавок, необходимых для разработки полноценных рецептур комбикормов. Включены следующие показатели: содержание протеина, аминокислот, жира, углеводов и зольных элементов. Дана характеристика наиболее используемых компонентов по показателям дисперсности белков, соотношению белкового и небелкового азота, содержанию сахаров, легк</w:t>
            </w:r>
            <w:proofErr w:type="gramStart"/>
            <w:r w:rsidRPr="005A2C2B">
              <w:rPr>
                <w:szCs w:val="24"/>
                <w:shd w:val="clear" w:color="auto" w:fill="FFFFFF"/>
              </w:rPr>
              <w:t>о-</w:t>
            </w:r>
            <w:proofErr w:type="gramEnd"/>
            <w:r w:rsidRPr="005A2C2B">
              <w:rPr>
                <w:szCs w:val="24"/>
                <w:shd w:val="clear" w:color="auto" w:fill="FFFFFF"/>
              </w:rPr>
              <w:t xml:space="preserve"> и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трудногидролизуемых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 углеводов, переваримости протеина и доступности различных аминокислот, соотношению энергии азотсодержащих и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безазотистых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 веществ. Наиболее полно представлены биологически активные вещества и их источники: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каротиноидные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 пигменты, липиды и липидные добавки, витамины, природные минеральные добавки и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пробиотики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. Приведен обзор методов определения этих показателей и технические требования к качеству кормового сырья и биологически активных веществ. Книга предназначена для широкого круга лиц — работников рыбной, комбикормовой и пищевой промышленности, органов технохимического и санитарного контроля, научных </w:t>
            </w:r>
            <w:r w:rsidRPr="005A2C2B">
              <w:rPr>
                <w:szCs w:val="24"/>
                <w:shd w:val="clear" w:color="auto" w:fill="FFFFFF"/>
              </w:rPr>
              <w:lastRenderedPageBreak/>
              <w:t xml:space="preserve">сотрудников, преподавателей, студентов высших и средних специальных учебных заведений, обучающихся по направлению подготовки «Водные биоресурсы и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аквакультура</w:t>
            </w:r>
            <w:proofErr w:type="spellEnd"/>
            <w:r w:rsidRPr="005A2C2B">
              <w:rPr>
                <w:szCs w:val="24"/>
                <w:shd w:val="clear" w:color="auto" w:fill="FFFFFF"/>
              </w:rPr>
              <w:t>».</w:t>
            </w:r>
          </w:p>
          <w:p w:rsidR="005A2C2B" w:rsidRPr="005A2C2B" w:rsidRDefault="005A2C2B" w:rsidP="005A2C2B">
            <w:pPr>
              <w:jc w:val="both"/>
              <w:rPr>
                <w:szCs w:val="24"/>
                <w:shd w:val="clear" w:color="auto" w:fill="F2F2F2"/>
              </w:rPr>
            </w:pPr>
          </w:p>
        </w:tc>
      </w:tr>
      <w:tr w:rsidR="005A2C2B" w:rsidRPr="005A2C2B" w:rsidTr="008934BD">
        <w:tc>
          <w:tcPr>
            <w:tcW w:w="3936" w:type="dxa"/>
          </w:tcPr>
          <w:p w:rsidR="005A2C2B" w:rsidRPr="005A2C2B" w:rsidRDefault="005A2C2B" w:rsidP="005A2C2B">
            <w:pPr>
              <w:jc w:val="center"/>
              <w:rPr>
                <w:noProof/>
                <w:szCs w:val="24"/>
                <w:lang w:eastAsia="ru-RU"/>
              </w:rPr>
            </w:pPr>
            <w:bookmarkStart w:id="0" w:name="_GoBack"/>
            <w:r w:rsidRPr="005A2C2B"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2560A616" wp14:editId="07D050FE">
                  <wp:extent cx="2280062" cy="3329615"/>
                  <wp:effectExtent l="0" t="0" r="635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9779" t="34926" r="47628" b="31250"/>
                          <a:stretch/>
                        </pic:blipFill>
                        <pic:spPr bwMode="auto">
                          <a:xfrm>
                            <a:off x="0" y="0"/>
                            <a:ext cx="2280364" cy="3330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237" w:type="dxa"/>
          </w:tcPr>
          <w:p w:rsidR="005A2C2B" w:rsidRPr="005A2C2B" w:rsidRDefault="005A2C2B" w:rsidP="005A2C2B">
            <w:pPr>
              <w:jc w:val="both"/>
              <w:rPr>
                <w:szCs w:val="24"/>
                <w:shd w:val="clear" w:color="auto" w:fill="F2F2F2"/>
              </w:rPr>
            </w:pPr>
            <w:r w:rsidRPr="005A2C2B">
              <w:rPr>
                <w:szCs w:val="24"/>
                <w:shd w:val="clear" w:color="auto" w:fill="F2F2F2"/>
              </w:rPr>
              <w:t xml:space="preserve">12. Пономарев, С. В.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Лососеводство</w:t>
            </w:r>
            <w:proofErr w:type="spellEnd"/>
            <w:proofErr w:type="gramStart"/>
            <w:r w:rsidRPr="005A2C2B">
              <w:rPr>
                <w:szCs w:val="24"/>
                <w:shd w:val="clear" w:color="auto" w:fill="F2F2F2"/>
              </w:rPr>
              <w:t xml:space="preserve"> 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учебник / С. В. Пономарев. — 2-е изд., </w:t>
            </w:r>
            <w:proofErr w:type="spellStart"/>
            <w:r w:rsidRPr="005A2C2B">
              <w:rPr>
                <w:szCs w:val="24"/>
                <w:shd w:val="clear" w:color="auto" w:fill="F2F2F2"/>
              </w:rPr>
              <w:t>перераб</w:t>
            </w:r>
            <w:proofErr w:type="spellEnd"/>
            <w:r w:rsidRPr="005A2C2B">
              <w:rPr>
                <w:szCs w:val="24"/>
                <w:shd w:val="clear" w:color="auto" w:fill="F2F2F2"/>
              </w:rPr>
              <w:t>. и доп. — Санкт-Петербург : Лань, 2018. — 368 с. — ISBN 978-5-8114-3131-1. — Текст</w:t>
            </w:r>
            <w:proofErr w:type="gramStart"/>
            <w:r w:rsidRPr="005A2C2B">
              <w:rPr>
                <w:szCs w:val="24"/>
                <w:shd w:val="clear" w:color="auto" w:fill="F2F2F2"/>
              </w:rPr>
              <w:t> :</w:t>
            </w:r>
            <w:proofErr w:type="gramEnd"/>
            <w:r w:rsidRPr="005A2C2B">
              <w:rPr>
                <w:szCs w:val="24"/>
                <w:shd w:val="clear" w:color="auto" w:fill="F2F2F2"/>
              </w:rPr>
              <w:t xml:space="preserve"> электронный // Лань : электронно-библиотечная система. </w:t>
            </w:r>
          </w:p>
          <w:p w:rsidR="005A2C2B" w:rsidRPr="005A2C2B" w:rsidRDefault="005A2C2B" w:rsidP="005A2C2B">
            <w:pPr>
              <w:jc w:val="both"/>
              <w:rPr>
                <w:szCs w:val="24"/>
              </w:rPr>
            </w:pPr>
            <w:r w:rsidRPr="005A2C2B">
              <w:rPr>
                <w:szCs w:val="24"/>
                <w:shd w:val="clear" w:color="auto" w:fill="FFFFFF"/>
              </w:rPr>
              <w:t xml:space="preserve">В учебнике изложены полные материалы о биологии, экологии лососевых рыб, дана их современная систематика и географическое </w:t>
            </w:r>
            <w:proofErr w:type="gramStart"/>
            <w:r w:rsidRPr="005A2C2B">
              <w:rPr>
                <w:szCs w:val="24"/>
                <w:shd w:val="clear" w:color="auto" w:fill="FFFFFF"/>
              </w:rPr>
              <w:t>рас-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пространение</w:t>
            </w:r>
            <w:proofErr w:type="spellEnd"/>
            <w:proofErr w:type="gramEnd"/>
            <w:r w:rsidRPr="005A2C2B">
              <w:rPr>
                <w:szCs w:val="24"/>
                <w:shd w:val="clear" w:color="auto" w:fill="FFFFFF"/>
              </w:rPr>
              <w:t xml:space="preserve">, рассмотрены особенности миграций, условий естественного размножения, современное состояние видов, сведения развития в онтогенезе основных систематических групп. Изложены сведения о результатах и технологиях искусственного воспроизводства, товарного выращивания на рыбоводных лососевых заводах, хозяйствах индустриального типа. Для студентов средних и высших учебных заведений по специальности (СПО) «Ихтиология и рыбоводство», направлению (ВПО) «Водные биоресурсы и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аквакультура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» (профили — ихтиология,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аквакультура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, охрана гидробионтов,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лососеводство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), магистратуре по направлению (ВПО) «Водные биоресурсы и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аквакультура</w:t>
            </w:r>
            <w:proofErr w:type="spellEnd"/>
            <w:r w:rsidRPr="005A2C2B">
              <w:rPr>
                <w:szCs w:val="24"/>
                <w:shd w:val="clear" w:color="auto" w:fill="FFFFFF"/>
              </w:rPr>
              <w:t xml:space="preserve">», научным специальностям «Ихтиология» и «Рыбное хозяйство и </w:t>
            </w:r>
            <w:proofErr w:type="spellStart"/>
            <w:r w:rsidRPr="005A2C2B">
              <w:rPr>
                <w:szCs w:val="24"/>
                <w:shd w:val="clear" w:color="auto" w:fill="FFFFFF"/>
              </w:rPr>
              <w:t>аквакультура</w:t>
            </w:r>
            <w:proofErr w:type="spellEnd"/>
            <w:r w:rsidRPr="005A2C2B">
              <w:rPr>
                <w:szCs w:val="24"/>
                <w:shd w:val="clear" w:color="auto" w:fill="FFFFFF"/>
              </w:rPr>
              <w:t>».</w:t>
            </w:r>
          </w:p>
          <w:p w:rsidR="005A2C2B" w:rsidRPr="005A2C2B" w:rsidRDefault="005A2C2B" w:rsidP="005A2C2B">
            <w:pPr>
              <w:jc w:val="both"/>
              <w:rPr>
                <w:szCs w:val="24"/>
                <w:shd w:val="clear" w:color="auto" w:fill="F2F2F2"/>
              </w:rPr>
            </w:pPr>
          </w:p>
        </w:tc>
      </w:tr>
    </w:tbl>
    <w:p w:rsidR="005A2C2B" w:rsidRPr="0027062B" w:rsidRDefault="005A2C2B" w:rsidP="005A2C2B"/>
    <w:sectPr w:rsidR="005A2C2B" w:rsidRPr="0027062B" w:rsidSect="00FC1FA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62B"/>
    <w:rsid w:val="000E1A64"/>
    <w:rsid w:val="0027062B"/>
    <w:rsid w:val="003D1028"/>
    <w:rsid w:val="005A2C2B"/>
    <w:rsid w:val="00603602"/>
    <w:rsid w:val="00714706"/>
    <w:rsid w:val="008934BD"/>
    <w:rsid w:val="00B947FF"/>
    <w:rsid w:val="00F40B82"/>
    <w:rsid w:val="00FC1FA9"/>
    <w:rsid w:val="00FD7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062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062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C1F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062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062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C1F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6</Pages>
  <Words>1984</Words>
  <Characters>11314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3</cp:revision>
  <dcterms:created xsi:type="dcterms:W3CDTF">2021-01-19T12:15:00Z</dcterms:created>
  <dcterms:modified xsi:type="dcterms:W3CDTF">2021-01-20T06:07:00Z</dcterms:modified>
</cp:coreProperties>
</file>