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FB" w:rsidRPr="000E07FB" w:rsidRDefault="000E07FB" w:rsidP="000E07FB">
      <w:pPr>
        <w:shd w:val="clear" w:color="auto" w:fill="FFFFFF"/>
        <w:spacing w:after="0" w:line="240" w:lineRule="atLeast"/>
        <w:outlineLvl w:val="1"/>
        <w:rPr>
          <w:rFonts w:eastAsia="Times New Roman"/>
          <w:b/>
          <w:bCs/>
          <w:color w:val="3D3D3D"/>
          <w:sz w:val="30"/>
          <w:szCs w:val="30"/>
          <w:lang w:eastAsia="ru-RU"/>
        </w:rPr>
      </w:pPr>
      <w:r w:rsidRPr="000E07FB">
        <w:rPr>
          <w:rFonts w:eastAsia="Times New Roman"/>
          <w:b/>
          <w:bCs/>
          <w:color w:val="3D3D3D"/>
          <w:sz w:val="30"/>
          <w:szCs w:val="30"/>
          <w:lang w:eastAsia="ru-RU"/>
        </w:rPr>
        <w:fldChar w:fldCharType="begin"/>
      </w:r>
      <w:r w:rsidRPr="000E07FB">
        <w:rPr>
          <w:rFonts w:eastAsia="Times New Roman"/>
          <w:b/>
          <w:bCs/>
          <w:color w:val="3D3D3D"/>
          <w:sz w:val="30"/>
          <w:szCs w:val="30"/>
          <w:lang w:eastAsia="ru-RU"/>
        </w:rPr>
        <w:instrText xml:space="preserve"> HYPERLINK "http://oldlibrary.psu.kz/index.php?option=com_content&amp;view=article&amp;id=164:rekomendatelnyj-obzor-po-stranitsam-knig-frantsuzskikh-klassikov&amp;catid=15:polzovatelyu&amp;lang=rus" </w:instrText>
      </w:r>
      <w:r w:rsidRPr="000E07FB">
        <w:rPr>
          <w:rFonts w:eastAsia="Times New Roman"/>
          <w:b/>
          <w:bCs/>
          <w:color w:val="3D3D3D"/>
          <w:sz w:val="30"/>
          <w:szCs w:val="30"/>
          <w:lang w:eastAsia="ru-RU"/>
        </w:rPr>
        <w:fldChar w:fldCharType="separate"/>
      </w:r>
      <w:r w:rsidRPr="000E07FB">
        <w:rPr>
          <w:rFonts w:eastAsia="Times New Roman"/>
          <w:b/>
          <w:bCs/>
          <w:color w:val="4A4A4A"/>
          <w:sz w:val="30"/>
          <w:szCs w:val="30"/>
          <w:lang w:eastAsia="ru-RU"/>
        </w:rPr>
        <w:t>Рекомендательный обзор «По страницам книг французских классиков»</w:t>
      </w:r>
      <w:r w:rsidRPr="000E07FB">
        <w:rPr>
          <w:rFonts w:eastAsia="Times New Roman"/>
          <w:b/>
          <w:bCs/>
          <w:color w:val="3D3D3D"/>
          <w:sz w:val="30"/>
          <w:szCs w:val="30"/>
          <w:lang w:eastAsia="ru-RU"/>
        </w:rPr>
        <w:fldChar w:fldCharType="end"/>
      </w:r>
    </w:p>
    <w:p w:rsidR="000E07FB" w:rsidRPr="000E07FB" w:rsidRDefault="000E07FB" w:rsidP="000E07FB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>Почти каждая третья книга в сегодняшней Франции написана женщиной. Никогда еще за всю историю французской литературы в ней не работало столько представительниц прекрасного пола. И дело не только в плодах женской эмансипации, но и в тематической направленности большинства произведений, которые публикуются в последние годы. В них отстаиваются значимость и ценность человеческих чувств, атрофированных или изуродованных в мире, где господствует холодный функциональный рационализм. Женщины по своей природе, как правило, болезненнее, острее и глубже, чем мужчины, ощущают дефицит чувств. Поэтому столько женщин берется за перо, чтобы выразить свою неудовлетворенность.</w:t>
      </w:r>
    </w:p>
    <w:p w:rsidR="000E07FB" w:rsidRPr="000E07FB" w:rsidRDefault="000E07FB" w:rsidP="000E07FB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Можно назвать десятки имен интересных, глубоких и талантливых французских писательниц, чьи книги пользуются большим читательским спросом. Это Жорж Санд, </w:t>
      </w:r>
      <w:proofErr w:type="spellStart"/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>Жюльетта</w:t>
      </w:r>
      <w:proofErr w:type="spellEnd"/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>Бенцони</w:t>
      </w:r>
      <w:proofErr w:type="spellEnd"/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Анн </w:t>
      </w:r>
      <w:proofErr w:type="spellStart"/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>Голон</w:t>
      </w:r>
      <w:proofErr w:type="spellEnd"/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и другие. Нет никакого сомнения в том, что этот список будет открывать имя </w:t>
      </w:r>
      <w:proofErr w:type="spellStart"/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>Француазы</w:t>
      </w:r>
      <w:proofErr w:type="spellEnd"/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Саган.</w:t>
      </w:r>
    </w:p>
    <w:tbl>
      <w:tblPr>
        <w:tblW w:w="1036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8023"/>
      </w:tblGrid>
      <w:tr w:rsidR="000E07FB" w:rsidRPr="000E07FB" w:rsidTr="000E07F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5" w:after="15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2038350"/>
                  <wp:effectExtent l="19050" t="0" r="0" b="0"/>
                  <wp:docPr id="11" name="Рисунок 11" descr="http://oldlibrary.psu.kz/images/stories/psu_photo/nb25_feb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ldlibrary.psu.kz/images/stories/psu_photo/nb25_feb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Саган Ф. Избранные произведения. Т.1. – М.: МП «Фирма </w:t>
            </w:r>
            <w:proofErr w:type="gramStart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АРТ</w:t>
            </w:r>
            <w:proofErr w:type="gram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», 1992. – 320 с.</w:t>
            </w:r>
          </w:p>
          <w:p w:rsidR="000E07FB" w:rsidRPr="000E07FB" w:rsidRDefault="000E07FB" w:rsidP="000E07FB">
            <w:pPr>
              <w:spacing w:before="180" w:after="18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В данную книгу входят: «Здравствуй, грусть», «Немного солнца в холодной воде», «Сиреневое платье Валентины». Рассказанные истории воспринимаются не как описания частных случаев, а как чрезвычайно важные события, наполненные глубоким социально-психологическим смыслом. Коллизии отдельной женской судьбы подняты в таких книгах на уровень человеческой трагедии. В ее произведениях звучит сигнал тревоги: в опасности любовь, живые человеческие чувства, наносится ущерб личности. Ее книги помогают лучше понять современный мир и почувствовать главную его беду – снижение человеческих ценностей.</w:t>
            </w:r>
          </w:p>
          <w:p w:rsidR="000E07FB" w:rsidRPr="000E07FB" w:rsidRDefault="000E07FB" w:rsidP="000E07FB">
            <w:pPr>
              <w:spacing w:before="180" w:after="18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Тему женщины рассматривают многие известные французские писатели-мужчины, такие как Эмиль Золя, Александр Дюма, </w:t>
            </w:r>
            <w:proofErr w:type="spellStart"/>
            <w:proofErr w:type="gram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Ги</w:t>
            </w:r>
            <w:proofErr w:type="spell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де</w:t>
            </w:r>
            <w:proofErr w:type="gram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Мопассан, Гюстав Флобер, Оноре де Бальзак.</w:t>
            </w:r>
          </w:p>
        </w:tc>
      </w:tr>
      <w:tr w:rsidR="000E07FB" w:rsidRPr="000E07FB" w:rsidTr="000E07F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2209800"/>
                  <wp:effectExtent l="19050" t="0" r="0" b="0"/>
                  <wp:docPr id="12" name="Рисунок 12" descr="http://oldlibrary.psu.kz/images/stories/psu_photo/nb26_feb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ldlibrary.psu.kz/images/stories/psu_photo/nb26_feb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Золя Э. Дамское счастье. – М.:ИПО «</w:t>
            </w:r>
            <w:proofErr w:type="spellStart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Полигран</w:t>
            </w:r>
            <w:proofErr w:type="spell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», 1992. – 352 с.</w:t>
            </w:r>
          </w:p>
          <w:p w:rsidR="000E07FB" w:rsidRPr="000E07FB" w:rsidRDefault="000E07FB" w:rsidP="000E07FB">
            <w:pPr>
              <w:spacing w:before="180" w:after="18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В романе писатель дает широкую картину нравов эпохи, обнажая главные социальные противоречия, показывая положение различных классов и групп, связанных между собой и родственными, и социальными отношениями, положение женщины в этом обществе.</w:t>
            </w:r>
          </w:p>
        </w:tc>
      </w:tr>
      <w:tr w:rsidR="000E07FB" w:rsidRPr="000E07FB" w:rsidTr="000E07F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28750" cy="2009775"/>
                  <wp:effectExtent l="19050" t="0" r="0" b="0"/>
                  <wp:docPr id="13" name="Рисунок 13" descr="http://oldlibrary.psu.kz/images/stories/psu_photo/nb27_feb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ldlibrary.psu.kz/images/stories/psu_photo/nb27_feb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Флобер Г. Госпожа </w:t>
            </w:r>
            <w:proofErr w:type="spellStart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Бовари</w:t>
            </w:r>
            <w:proofErr w:type="spell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. – М.: «Камея», 1992. – 304 </w:t>
            </w:r>
            <w:proofErr w:type="gramStart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E07FB" w:rsidRPr="000E07FB" w:rsidRDefault="000E07FB" w:rsidP="000E07FB">
            <w:pPr>
              <w:spacing w:before="180" w:after="18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«Госпожа </w:t>
            </w:r>
            <w:proofErr w:type="spell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Бовари</w:t>
            </w:r>
            <w:proofErr w:type="spell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» - один из шедевров мировой литературы второй половины ХІ</w:t>
            </w:r>
            <w:proofErr w:type="gram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Х</w:t>
            </w:r>
            <w:proofErr w:type="gram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века – вершина творчества французского писателя Г. Флобера. Это книга о будничной жизни, где сюжет «почти невидим». Но одновременно это одна из тех трагедий, которые постоянно происходят в обыденной действительности. У романа есть многозначительный подзаголовок – «провинциальные нравы». Духовная драма главной героини Эммы </w:t>
            </w:r>
            <w:proofErr w:type="spell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Бовари</w:t>
            </w:r>
            <w:proofErr w:type="spell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, разлад между мечтой и действительностью, трагическая смерть героини неизменно вызывали интерес русского читателя.</w:t>
            </w:r>
          </w:p>
        </w:tc>
      </w:tr>
      <w:tr w:rsidR="000E07FB" w:rsidRPr="000E07FB" w:rsidTr="000E07F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2266950"/>
                  <wp:effectExtent l="19050" t="0" r="0" b="0"/>
                  <wp:docPr id="14" name="Рисунок 14" descr="http://oldlibrary.psu.kz/images/stories/psu_photo/nb28_feb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ldlibrary.psu.kz/images/stories/psu_photo/nb28_feb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Дюма А. Графиня де </w:t>
            </w:r>
            <w:proofErr w:type="spellStart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Монсоро</w:t>
            </w:r>
            <w:proofErr w:type="spell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. – М.: Дайджест, 1992. – 704 </w:t>
            </w:r>
            <w:proofErr w:type="gramStart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E07FB" w:rsidRPr="000E07FB" w:rsidRDefault="000E07FB" w:rsidP="000E07FB">
            <w:pPr>
              <w:spacing w:before="180" w:after="18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Роман поражает неиссякаемой, живой фантазией автора, увлекает разнообразием сюжетов. Основное место в романе отведено любовной интриге, исторические же события являются лишь фоном, хотя некоторые из них Дюма освещает достаточно подробно.</w:t>
            </w:r>
          </w:p>
          <w:p w:rsidR="000E07FB" w:rsidRPr="000E07FB" w:rsidRDefault="000E07FB" w:rsidP="000E07FB">
            <w:pPr>
              <w:spacing w:before="180" w:after="18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На широком фоне исторических событий – история любви графа</w:t>
            </w:r>
            <w:proofErr w:type="gram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Бюсси</w:t>
            </w:r>
            <w:proofErr w:type="spell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и молодой красавицы Дианы де </w:t>
            </w:r>
            <w:proofErr w:type="spell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Монсоро</w:t>
            </w:r>
            <w:proofErr w:type="spell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.</w:t>
            </w:r>
          </w:p>
        </w:tc>
      </w:tr>
      <w:tr w:rsidR="000E07FB" w:rsidRPr="000E07FB" w:rsidTr="000E07F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2238375"/>
                  <wp:effectExtent l="19050" t="0" r="0" b="0"/>
                  <wp:docPr id="15" name="Рисунок 15" descr="http://oldlibrary.psu.kz/images/stories/psu_photo/nb29_feb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ldlibrary.psu.kz/images/stories/psu_photo/nb29_feb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7FB" w:rsidRPr="000E07FB" w:rsidRDefault="000E07FB" w:rsidP="000E07FB">
            <w:pPr>
              <w:spacing w:before="180" w:after="18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Мопассан </w:t>
            </w:r>
            <w:proofErr w:type="spellStart"/>
            <w:proofErr w:type="gramStart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Ги</w:t>
            </w:r>
            <w:proofErr w:type="spell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де</w:t>
            </w:r>
            <w:proofErr w:type="gram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. Избранные произведения: В 4-х т. Т.1. Жизнь; Милый друг: романы. – Алма-Ата: Вариант, 1991. – 528 </w:t>
            </w:r>
            <w:proofErr w:type="gramStart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0E07FB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E07FB" w:rsidRPr="000E07FB" w:rsidRDefault="000E07FB" w:rsidP="000E07FB">
            <w:pPr>
              <w:spacing w:before="180" w:after="18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Первый том четырехтомного собрания сочинений </w:t>
            </w:r>
            <w:proofErr w:type="spellStart"/>
            <w:proofErr w:type="gram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Ги</w:t>
            </w:r>
            <w:proofErr w:type="spell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де</w:t>
            </w:r>
            <w:proofErr w:type="gram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Мопассана включает наиболее популярные романы писателя «Жизнь» и «Милый друг». В романе «Жизнь» на вопрос о том, что такое человеческая жизнь, автор </w:t>
            </w:r>
            <w:proofErr w:type="gram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отвечает</w:t>
            </w:r>
            <w:proofErr w:type="gram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прослеживая этапы взросления, разочарований и старения Жанны, связанные с обстоятельствами постепенного упадка дворянского семейства. Музыкальные и гибкие фразы «Жизни», передающие сложный ритм раздумий и анализа психологии героини, сменяются в «Милом друге» резкими короткими предложениями, рисующими «социального </w:t>
            </w:r>
            <w:proofErr w:type="spellStart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подлеца</w:t>
            </w:r>
            <w:proofErr w:type="spellEnd"/>
            <w:r w:rsidRPr="000E07FB">
              <w:rPr>
                <w:rFonts w:ascii="Verdana" w:eastAsia="Times New Roman" w:hAnsi="Verdana"/>
                <w:sz w:val="20"/>
                <w:szCs w:val="20"/>
                <w:lang w:eastAsia="ru-RU"/>
              </w:rPr>
              <w:t>».</w:t>
            </w:r>
          </w:p>
        </w:tc>
      </w:tr>
    </w:tbl>
    <w:p w:rsidR="000E07FB" w:rsidRPr="000E07FB" w:rsidRDefault="000E07FB" w:rsidP="000E07F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0E07FB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t>Уважаемые читатели!</w:t>
      </w:r>
    </w:p>
    <w:p w:rsidR="000E07FB" w:rsidRPr="000E07FB" w:rsidRDefault="000E07FB" w:rsidP="000E07F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0E07FB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t>С этими книгами вы можете познакомиться</w:t>
      </w:r>
    </w:p>
    <w:p w:rsidR="000E07FB" w:rsidRPr="000E07FB" w:rsidRDefault="000E07FB" w:rsidP="000E07F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0E07FB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t xml:space="preserve">в Секторе художественной литературы Научной библиотеки им. академика С. </w:t>
      </w:r>
      <w:proofErr w:type="spellStart"/>
      <w:r w:rsidRPr="000E07FB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t>Бейсембаева</w:t>
      </w:r>
      <w:proofErr w:type="spellEnd"/>
      <w:r w:rsidRPr="000E07FB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t>   </w:t>
      </w:r>
    </w:p>
    <w:p w:rsidR="000E07FB" w:rsidRPr="000E07FB" w:rsidRDefault="000E07FB" w:rsidP="000E07F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0E07FB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t>(2-й этаж, лекционный блок, ауд.3/1)</w:t>
      </w:r>
    </w:p>
    <w:p w:rsidR="000E07FB" w:rsidRPr="000E07FB" w:rsidRDefault="000E07FB" w:rsidP="000E07FB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0E07FB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F947BA" w:rsidRPr="000E07FB" w:rsidRDefault="000E07FB" w:rsidP="000E07FB">
      <w:pPr>
        <w:shd w:val="clear" w:color="auto" w:fill="FFFFFF"/>
        <w:spacing w:before="180" w:after="180" w:line="240" w:lineRule="auto"/>
        <w:jc w:val="both"/>
      </w:pPr>
      <w:r w:rsidRPr="000E07FB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t xml:space="preserve">Составитель: специалист сектора художественной литературы </w:t>
      </w:r>
      <w:proofErr w:type="spellStart"/>
      <w:r w:rsidRPr="000E07FB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t>М.А.Таженова</w:t>
      </w:r>
      <w:proofErr w:type="spellEnd"/>
    </w:p>
    <w:sectPr w:rsidR="00F947BA" w:rsidRPr="000E07FB" w:rsidSect="000E07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8D"/>
    <w:rsid w:val="000E07FB"/>
    <w:rsid w:val="002A794F"/>
    <w:rsid w:val="00376E77"/>
    <w:rsid w:val="004C3A81"/>
    <w:rsid w:val="006D623F"/>
    <w:rsid w:val="0076378D"/>
    <w:rsid w:val="009139FB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A"/>
  </w:style>
  <w:style w:type="paragraph" w:styleId="2">
    <w:name w:val="heading 2"/>
    <w:basedOn w:val="a"/>
    <w:link w:val="20"/>
    <w:uiPriority w:val="9"/>
    <w:qFormat/>
    <w:rsid w:val="0076378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78D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37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78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7637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Kapasheva.r</dc:creator>
  <cp:lastModifiedBy>Kapasheva.r</cp:lastModifiedBy>
  <cp:revision>2</cp:revision>
  <dcterms:created xsi:type="dcterms:W3CDTF">2021-05-05T10:17:00Z</dcterms:created>
  <dcterms:modified xsi:type="dcterms:W3CDTF">2021-05-05T10:17:00Z</dcterms:modified>
</cp:coreProperties>
</file>